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0" w:type="dxa"/>
        <w:tblInd w:w="7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914"/>
        <w:gridCol w:w="283"/>
        <w:gridCol w:w="1252"/>
        <w:gridCol w:w="2462"/>
        <w:gridCol w:w="1897"/>
        <w:gridCol w:w="2068"/>
        <w:gridCol w:w="1946"/>
        <w:gridCol w:w="2068"/>
      </w:tblGrid>
      <w:tr w:rsidR="00BD17C1" w:rsidTr="003C1004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ZAGADNIENIA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TREŚCI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SZCZEGÓŁOWE</w:t>
            </w:r>
          </w:p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Z PODSTAWY PROGRAMOWEJ</w:t>
            </w:r>
          </w:p>
        </w:tc>
        <w:tc>
          <w:tcPr>
            <w:tcW w:w="7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045C2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Wymagania na poszczególne oceny</w:t>
            </w:r>
          </w:p>
        </w:tc>
      </w:tr>
      <w:tr w:rsidR="00F51856" w:rsidTr="003C1004">
        <w:trPr>
          <w:trHeight w:val="714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BD17C1"/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BD17C1"/>
        </w:tc>
        <w:tc>
          <w:tcPr>
            <w:tcW w:w="246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/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F51856" w:rsidP="00045C2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dopuszcający</w:t>
            </w:r>
          </w:p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F51856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dostateczny</w:t>
            </w:r>
          </w:p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1856" w:rsidRDefault="00F51856" w:rsidP="00F51856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dobry</w:t>
            </w:r>
          </w:p>
          <w:p w:rsidR="00BD17C1" w:rsidRDefault="00807B0A" w:rsidP="00F51856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D17C1" w:rsidRDefault="00F51856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lang w:eastAsia="pl-PL"/>
              </w:rPr>
              <w:t>bardzo dobry</w:t>
            </w:r>
          </w:p>
          <w:p w:rsidR="00BD17C1" w:rsidRDefault="00807B0A">
            <w:pPr>
              <w:pStyle w:val="Tekstpodstawowy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UCZEŃ:</w:t>
            </w:r>
          </w:p>
        </w:tc>
      </w:tr>
      <w:tr w:rsidR="00BD17C1" w:rsidTr="003C1004">
        <w:tc>
          <w:tcPr>
            <w:tcW w:w="591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>
            <w:pPr>
              <w:pStyle w:val="Bezodstpw"/>
              <w:rPr>
                <w:rFonts w:cs="Calibri"/>
                <w:b w:val="0"/>
                <w:szCs w:val="20"/>
                <w:lang w:eastAsia="pl-PL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>
            <w:pPr>
              <w:pStyle w:val="Bezodstpw"/>
              <w:jc w:val="left"/>
              <w:rPr>
                <w:rFonts w:cs="Calibri"/>
                <w:b w:val="0"/>
                <w:szCs w:val="20"/>
                <w:lang w:eastAsia="pl-PL"/>
              </w:rPr>
            </w:pPr>
            <w:r>
              <w:rPr>
                <w:rFonts w:cs="Calibri"/>
                <w:b w:val="0"/>
                <w:szCs w:val="20"/>
                <w:lang w:eastAsia="pl-PL"/>
              </w:rPr>
              <w:t>ODDZIAŁYWANIA I MATERIA</w:t>
            </w:r>
          </w:p>
        </w:tc>
      </w:tr>
      <w:tr w:rsidR="00F51856" w:rsidTr="003C1004"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FIZYKA - POSZUKIWANIE ZROZUMIENIA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Fizyka jako nauka.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Metoda naukowa poznawania świata.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Niepewność pomiarowa.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Zapis wyników pomiarów.</w:t>
            </w:r>
          </w:p>
          <w:p w:rsidR="00BD17C1" w:rsidRDefault="00BD17C1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posługuje się pojęciem niepewności pomiarowej; zapisuje wynik pomiaru wraz z jego jednostką oraz z uwzględnieniem informacji o niepewności;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pomiary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oprócz podania wyniku pomiaru należy podać jednostkę mierzonej wielkości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zjawiska, którymi zajmuje się fizyka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metoda naukowa wiąże się z eksperymentem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każdy pomiar obarczony jest niepewnością pomiarową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przykładowy problem i proponuje proste doświadczenie jako metodę naukową weryfikującą ten problem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od czego może zależeć niepewność pomiaru i jak odczytać jej wartość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zaplanować i przeprowadzić doświadczenie sprawdzające daną hipotezę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pomiary i zapisuje wyniki wraz z niepewnością pomiarową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interpretuje znaczenie wyniku podanego z niepewnością pomiarową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wyciąga wnioski z przeprowadzonego eksperymentu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ODDZIAŁYWAŃ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Oddziaływanie ciał na siebie.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Wzajemność oddziaływań.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zna oddziaływania elektryczne, magnetyczne i grawitacyjne 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 jakie są skutki tych oddziaływań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są zawsze wzajemne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oddziaływań i opisuje ich skutki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jest świadomy, że wszystkie ciała oddziałują na siebie grawitacyjnie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co to znaczy wzajemność oddziaływań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wskazać przykłady oddziaływań z otoczenia i opisać ich skutki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wielkość oddziaływań grawitacyjnych zależy od mas  oddziałujących ciał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inne rodzaje oddziaływań niż elektryczne, magnetyczne i grawitacyjne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elektryczne i magnetyczne są oddziaływaniami elektromagnetycznymi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demonstruje wzajemność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oddziaływań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ATOMY.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Budowa materii.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Atom.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Jądro atomowe.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Elektron.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Oddziaływania między atomami.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Skutki oddziaływań.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materia zbudowana jest z atomów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skład atomu wchodzą jądro atomowe i elektrony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jądro i elektrony wzajemne się przyciągają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umie narysować schemat budowy</w:t>
            </w:r>
            <w:r>
              <w:rPr>
                <w:rFonts w:ascii="Calibri" w:hAnsi="Calibri" w:cs="Calibri"/>
                <w:strike/>
                <w:color w:val="C9211E"/>
                <w:sz w:val="18"/>
                <w:szCs w:val="18"/>
                <w:highlight w:val="yellow"/>
              </w:rPr>
              <w:t xml:space="preserve"> </w:t>
            </w:r>
            <w:r w:rsidRPr="00807B0A">
              <w:rPr>
                <w:rFonts w:ascii="Calibri" w:hAnsi="Calibri" w:cs="Calibri"/>
                <w:color w:val="auto"/>
                <w:sz w:val="18"/>
                <w:szCs w:val="18"/>
              </w:rPr>
              <w:t>atomu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przyciąganie elektronów do jądra jest oddziaływaniem elektrycznym i wzajemnym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oddziaływanie elektryczne występuje także między atomami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skutki oddziaływań elektrycznych między atomami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i wyjaśnia przykład występowania oddziaływań między dowolnymi ciałami, uwzględniając oddziaływania elektryczne między atomami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między atomami występują również oddziaływania magnetyczne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jakie są skutki  oddziaływań magnetycznych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skutki oddziaływań magnetycznych nie zawsze są  wyraźnie widoczne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 oddziaływań magnetycznych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umie omówić skutki tych oddziaływań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SIŁA I JEJ CECHY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Siła jako miara oddziaływań.  Graficzny obraz siły. 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Cechy wektora.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Pomiar wartości siły.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10) stosuje pojęcie siły jako działania skierowanego (wektor); wskazuje wartość, kierunek i zwrot wektora siły; posługuje się jednostką siły;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wyznacza wartość siły za pomocą siłomierza [...].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siły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graficznie  przedstawić siłę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cechy wektora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zmierzyć siłę ciężkości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do czego służy siłomierz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działa siłomierz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co to znaczy wielkość wektorowa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rysuje wektor siły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i nazywa wszystkie cechy wektora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podać zakres używanego siłomierza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 różnicę między wektorem a skalarem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stosuje odpowiednie oznaczenie siły na rysunku i poprawny zapis wartości siły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rozumie, że przyłożenie takiej samej siły do różnych punktów ciała może wywołać różne skutki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określić wartość, kierunek i zwrot siły działającej na wybrany obiekt przedstawiony na rysunku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samodzielnie narysować wektory sił o zadanych kierunkach i określonych skalą wartościach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SIŁ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sił i ich własności.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Przykłady sił w różnych sytuacjach praktycznych.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11) rozpoznaje i nazywa siły, podaje ich przykłady w różnych sytuacjach praktycznych (siły: ciężkości, nacisku, sprężystości, oporów ruchu);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[...];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nazywa siły występujące w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określonych sytuacjach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określa skutki działania tych sił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siła ciężkości to siła, jaką Ziemia działa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na każde ciało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nacisku ma związek z naciskiem jednego ciała na drugie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sprężystości ma związek z odkształcaniem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siła oporów ruchu utrudnia ruch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własności poszczególnych sił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jedne siły działają na ciała,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które nie muszą stykać się, a inne siły występują tylko w sytuacji stykających się ciał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w sytuacji przedstawionej na rysunku, narysować i nazwać siły, oraz określić ich kierunek i zwrot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wskazuje w swoim otoczeniu sytuację, w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której na ciało działają siły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przedstawia tę sytuację schematycznie na rysunku, zaznaczając  te siły i nazywając je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lastRenderedPageBreak/>
              <w:t>RÓWNOWAŻENIE SIĘ SIŁ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Siła wypadkowa.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działające na ciało w spoczynku.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12) wyznacza i rysuje siłę wypadkową dla sił o jednakowych kierunkach; opisuje i rysuje siły, które się równoważą;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działanie kilku sił można zastąpić jedną siłą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siłę wypadkową określa się, uwzględniając wszystkie cechy wektorów sił składowych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co to znaczy, że siły się równoważą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rysuje siłę wypadkową i oblicza jej wartość (dla sił o jednakowych kierunkach), w sytuacji przedstawionej graficznie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jakim wypadku, siła wypadkowa jest równa zero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opisaną słownie sytuację przedstawić schematycznie na rysunku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zaznacza  siły działające na ciało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wyznacza siłę wypadkową oraz poprawnie interpretuje wynik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typowe dla tematu zadania i problemy graficznie oraz rachunkowo</w:t>
            </w:r>
          </w:p>
          <w:p w:rsidR="00BD17C1" w:rsidRDefault="00BD17C1">
            <w:pPr>
              <w:pStyle w:val="Styltabeli2"/>
              <w:spacing w:before="120" w:after="120"/>
              <w:ind w:left="204" w:hanging="187"/>
              <w:contextualSpacing/>
              <w:rPr>
                <w:rFonts w:ascii="Calibri" w:hAnsi="Calibri" w:cs="Calibri"/>
              </w:rPr>
            </w:pPr>
          </w:p>
        </w:tc>
      </w:tr>
      <w:tr w:rsidR="00F51856" w:rsidTr="003C1004">
        <w:trPr>
          <w:trHeight w:val="2180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ZASADA AKCJI I REAKCJI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Wzajemność oddziaływań. 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 zasada dynamiki Newtona.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Pojęcia siły akcji i reakcji</w:t>
            </w:r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posługując się trzecią zasadą dynamiki;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ilustruje: [...] III zasadę dynamiki,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oddziaływania są wzajemne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III zasadę dynamiki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wzajemne oddziaływanie ciał, posługując się III zasadą dynamiki 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wie, że siły akcji i reakcji się nie równoważą 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wskazuje w konkretnym przykładzie siły akcji i reakcji 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wie, że dzięki wzajemności oddziaływań możemy się przemieszczać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zachowanie się ciał w różnych sytuacjach, posługując się III zasadą dynamiki</w:t>
            </w:r>
          </w:p>
        </w:tc>
      </w:tr>
      <w:tr w:rsidR="00F51856" w:rsidTr="003C1004">
        <w:trPr>
          <w:trHeight w:val="4090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MASA A SIŁA CIĘŻKOŚCI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Ciężar.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ciężaru ciała o znanej masie.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masy.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przelicza wielokrotności i podwielokrotności (mikro-, mili-, centy-, hekto-, kilo-, mega-);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Ruch i siły.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17) posługuje się pojęciem siły ciężkości; stosuje do obliczeń związek między siłą, masą i przyspieszeniem grawitacyjnym;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różnice pomiędzy pojęciami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masa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ciężar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waga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pomiar masy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mierzy masę ciała za pomocą wagi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podstawową jednostkę masy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masę ciała można wyznaczyć za pomocą siłomierza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ciężar ciała jest tym większy, im większa jest masa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ciężar ciała na Ziemi, znając jego masę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co to jest międzynarodowy układ jednostek miar 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zinterpretować pojęcie przyśpieszenia grawitacyjnego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stosuje wzór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w:rPr>
                  <w:rFonts w:ascii="Cambria Math" w:hAnsi="Cambria Math"/>
                </w:rPr>
                <m:t>=m∙g</m:t>
              </m:r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oraz jego przekształcenia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ciężar tego samego ciała jest mniejszy na Księżycu niż na Ziemi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przelicza sprawnie jednostki masy: t, kg, dag, g, mg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wyjaśnić, dlaczego podniesienie przedmiotu na Księżycu wymaga użycia mniejszej siły niż podniesienie go na Ziemi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wie, że użytecznym wzorcem 1 kg jest masa 1 l destylowanej wody o temperaturze 4°C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 siłę ciężkości i masę w różnych sytuacjach opisanych w zadaniach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STANY SKUPIENIA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Stany skupienia materii. 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Własności ciał stałych, cieczy i gazów.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objętości.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wyodrębnia z tekstów, tabel, diagramów lub wykresów, rysunków schematycznych lub blokowych informacje kluczowe dla opisywanego zjawiska bądź problemu;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ilustruje je w różnych postaciach;</w:t>
            </w:r>
          </w:p>
          <w:p w:rsidR="00BD17C1" w:rsidRDefault="00BD17C1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Domylne"/>
              <w:spacing w:before="120" w:after="120" w:line="240" w:lineRule="auto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wie, że substancje występują w trzech stanach skupienia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umie nazwać te stany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zna własności dotyczące kształtu i objętości ciał stałych, cieczy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gazów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ta sama substancja może występować w różnych stanach skupienia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objętości: l, ml, dm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mm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cm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określenie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wysokość słupa cieczy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, potrafi się nim posługiwać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objętość prostopadłościennego naczynia i cieczy lub gazu w nim się znajdujących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zamieniać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jednostki objętości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wyznacza i oblicza wysokość słupa cieczy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wykorzystuje pojęcie objętości  do rozwiązywania nietypowych zadań i obliczania masy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zaproponować doświadczenie potwierdzające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określoną własność ciała stałego, cieczy lub gazu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BUDOWA CIAŁ STAŁYCH, CIECZY I GAZÓW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Budowa mikroskopowa materii w różnych stanach skupienia.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Własności substancji w oparciu o ich budowę wewnętrzną.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Rozmiary atomów. 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wszystkie substancje składają się z atomów i cząsteczek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wszystkie cząsteczki i atomy są w ciągłym ruchu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rodzaj ruchu cząsteczek jest inny w różnych stanach skupienia, bo różne są odległości między cząsteczkami i atomami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makroskopowe właściwości substancji w danym stanie skupienia wynikają z jej budowy wewnętrznej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jakich jednostkach długości wyrazić średnicę  atomu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rozpoznaje i nazywa określony stan skupienia substancji na podstawie rysunku budowy wewnętrznej tej substancji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wyjaśnia charakterystyczną własność danego stanu skupienia w oparciu o budowę wewnętrzną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sprawnie dokonuje obliczeń, posługując się jednostkami długości takimi jak mikrometr i milimetr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wśród ciał stałych są takie, które mają uporządkowaną strukturę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kryształów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ciał nie będących kryształami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MIĘDZYCZĄSTECZKOWE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spójności.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Siły przylegania.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sił spójności i przylegania na właściwości cieczy.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Napięcie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powierzchniowe.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V. Właściwości materii. Uczeń: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8) opisuje zjawisko napięcia powierzchniowego; ilustruje istnienie sił spójności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w tym kontekście tłumaczy formowanie się kropli;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9) doświadczalnie: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[...] demonstruje zjawiska [...] napięcia powierzchniowego,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wie, jakie siły nazywamy siłami spójności, a jakie siłami przylegania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zjawisko napięcia powierzchniowego na wybranym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przykładzie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wyjaśnić powstawanie zjawiska napięcia powierzch-niowego z uwzględnieniem sił międzyczasteczkowych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przykłady istnienia sił przylegania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zademonstrować zjawisko napięcia powierzchniowego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 sposób można zmniejszyć napięcie powierzchniowe cieczy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demonstruje istnienie sił przylegania na podstawie wybranych  przez siebie przykładów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pojęcia kohezja i adhezja i umie je wyjaśnić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GĘSTOŚĆ. JEDNOSTKI GĘSTOŚCI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Gęstość.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gęstości.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 cieczy.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posługuje się pojęciami masy i gęstości oraz ich jednostkami; [...]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stosuje do obliczeń związek gęstości z masą i objętością;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[...] wyznacza gęstość cieczy lub ciał stałych,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co to jest gęstość substancji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gęstości substancji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umie obliczać gęstość substancji, z której wykonane jest ciało, znając masę i objętość ciała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umie rozwiązywać proste zadania związane z gęstością substancji 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obliczyć masę substancji, znając jej gęstość i objętość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powiązać jednostkę gęstości z innymi jednostkami układu SI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doświadczalnie wyznaczać gęstość cieczy</w:t>
            </w:r>
          </w:p>
          <w:p w:rsidR="00BD17C1" w:rsidRDefault="00807B0A" w:rsidP="00807B0A">
            <w:pPr>
              <w:pStyle w:val="Domylne"/>
              <w:numPr>
                <w:ilvl w:val="0"/>
                <w:numId w:val="1"/>
              </w:numPr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potrafi odczytać dane potrzebne do zadania z tablic fizycznych oraz z wykresu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 ciał stałych o regularnych  i nieregularnych kształtach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posługuje się pojęciami masy i gęstości oraz ich jednostkami; analizuje różnice gęstości substancji w różnych stanach skupienia wynikające z budowy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mikroskopowej ciał stałych, cieczy i gazów;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stosuje do obliczeń związek gęstości z masą i objętością;</w:t>
            </w:r>
          </w:p>
          <w:p w:rsidR="00BD17C1" w:rsidRDefault="00BD17C1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Domylne"/>
              <w:spacing w:before="12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d) wyznacza gęstość substancji z jakiej wykonany jest przedmiot o kształcie regularnym za pomocą wagi i przymiaru lub o nieregularnym kształcie za pomocą wagi, cieczy i cylindra miarowego.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do wyznaczenia gęstości ciała, należy ciało zważyć i wyznaczyć jego objętość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objętość ciała o kształcie prosto-padłościanu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gęstość, znając masę i objętość ciała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do wyznaczenia objętości ciała stałego o nieregularnym kształcie musi wykorzystać cylinder miarowy z wodą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objętość ciała stałego o nieregularnym kształcie, a następnie wyznaczyć gęstość takiego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przekształcić wzór na gęstość, tak aby wyznaczyć objętość ze wzoru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gęstość substancji sypkich nie jest stała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gęstość tej samej substancji w różnych stanach skupienia jest różna, bo różne są odległości między cząsteczkami w poszczególnych stanach skupienia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wyznaczać gęstość ciał stałych na drodze doświadczalnej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zadania, obliczając gęstość lub masę, lub objętość ciała</w:t>
            </w:r>
          </w:p>
        </w:tc>
      </w:tr>
      <w:tr w:rsidR="00BD17C1" w:rsidTr="003C1004">
        <w:trPr>
          <w:trHeight w:val="144"/>
        </w:trPr>
        <w:tc>
          <w:tcPr>
            <w:tcW w:w="591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>
            <w:pPr>
              <w:pStyle w:val="Bezodstpw"/>
              <w:rPr>
                <w:lang w:eastAsia="pl-PL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>
            <w:pPr>
              <w:pStyle w:val="Bezodstpw"/>
              <w:jc w:val="left"/>
              <w:rPr>
                <w:lang w:eastAsia="pl-PL"/>
              </w:rPr>
            </w:pPr>
            <w:r>
              <w:rPr>
                <w:lang w:eastAsia="pl-PL"/>
              </w:rPr>
              <w:t>CIŚNIENIE I SIŁA WYPORU</w:t>
            </w:r>
          </w:p>
        </w:tc>
      </w:tr>
      <w:tr w:rsidR="00F51856" w:rsidTr="003C1004"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Pojęcie ciśnienia.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ciśnienia z siłą i powierzchnią.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ciśnienia.</w:t>
            </w:r>
          </w:p>
          <w:p w:rsidR="00BD17C1" w:rsidRDefault="00807B0A">
            <w:pPr>
              <w:pStyle w:val="Domylne"/>
              <w:spacing w:before="120" w:after="120" w:line="240" w:lineRule="auto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 atmosferyczne.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przelicza wielokrotności i podwielokrotności (mikro-, mili-, centy-, hekto-, kilo-, mega-);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posługuje się pojęciem parcia (nacisku) oraz pojęciem ciśnienia w cieczach i gazach wraz z jego jednostką; stosuje do obliczeń związek między parciem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ciśnieniem;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4) posługuje się pojęciem ciśnienia atmosferycznego;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demonstruje istnienie ciśnienia atmosferycznego;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definicję ciśnienia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można je zmienić poprzez zmianę siły nacisku, lub zmianę powierzchni, na którą działa siła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jednostką ciśnienia jest paskal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czym spowodowane jest ciśnienie gazu na ścianki naczynia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powietrze wywiera ciśnienie, które nazywamy atmosferycznym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ciśnienie atmosferyczne wyraża się zwykle w hektopaskalach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wskazać przykład działania  ciśnienia atmosferycznego i jego skutki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ciśnienie w prostych zadaniach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przeliczać dowolne  jednostki powierzchni na m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oraz jednostki ciśnienia Pa na hPa.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pojęcie siła parcia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siłę parcia przy znanym ciśnieniu i znanym polu powierzchni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PASCALA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Pascala.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Zastosowanie prawa Pascala.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posługuje się prawem Pascala, zgodnie z którym zwiększenie ciśnienia zewnętrznego powoduje jednakowy przyrost ciśnienia w całej objętości cieczy lub gazu;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demonstruje prawo Pascala  [...],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prawo Pascala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jest świadomy, że prawo Pascala dotyczy ciśnienia wywieranego z zewnątrz na ciecz lub gaz, a nie na ciała stałe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w jaki sposób można zmienić ciśnienie gazu lub cieczy w pojemniku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prawa Pascala (prasa hydrauliczna, podnośnik hydrauliczny)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działania prasy hydraulicznej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wykorzystać prawo Pascala do zapisania zasady działania prasy w postaci matematycznej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1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>=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2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siłę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F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2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uzyskaną w działaniu podnośnika hydraulicznego przy znanym ilorazie powierzchni i sile działającej na mały tłok prasy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zademonstrować prawo Pascala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stosować prawo Pascala do rozwiązywania trudniejszych zadań 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CIŚNIENIE HYDROSTATYCZNE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Ciśnienie hydrostatyczne.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Zależność ciśnienia hydrostatycznego od rodzaju cieczy i wysokości słupa cieczy.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stosuje do obliczeń związek między ciśnieniem hydrostatycznym a wysokością słupa cieczy i jej gęstością;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demonstruje [...] zależność ciśnienia hydrostatycznego od wysokości słupa cieczy,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 co to jest ciśnienie hydrostatyczne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ciśnienie hydrostatyczne zależy od rodzaju cieczy i głębokości w tej cieczy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na obliczanie ciśnienia hydrostatycz-nego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 zbiornikach wodnych, np. w jeziorze,   ciśnienie hydrostatyczne jest większe na większych głębokościach 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ciśnienie hydrostatyczne na danej głębokość w określonej cieczy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ze ciśnienie można wyrażać w kilopaskalach, potrafi przeliczać je na paskale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ciśnienie całkowite, na pewnej głębokości w jeziorze, składa się z ciśnienia hydrostatycznego wody i ciśnienia atmosferycznego (zewnętrznego)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ciśnienie hydrostatyczne nie zależy od masy cieczy, a od wysokości jej słupa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 co oznacza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paradoks  hydrostatyczny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 o podwyższonym stopniu trudności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odczytać dane do zadania z wykresu i je zinterpretować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NACZYNIA POŁĄCZONE. 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ciśnienia na zachowanie się cieczy w naczyniach połączonych.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Zastosowanie naczyń połączonych.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wyglądają naczynia połączone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zachowuje się ciecz wlana do jednego ramienia naczyń połączonych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naczyń połączonych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 zastosowania naczyń połączonych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naczyń połączonych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 otwartych naczyniach połączonych poziom cieczy jest taki sam w każdym naczyniu, niezależnie od jego kształtu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omówić przykładowe zastosowania naczyń połączonych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zmiana ciśnienia nad cieczą w jednym z naczyń może spowodować zmianę poziomu cieczy w tym naczyniu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rozwiązać proste problemy nierachunkowe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dlaczego w naczyniach połączonych poziomy różnych  niemieszających się cieczy są na różnych wysokościach i wynika to z różnych gęstości tych cieczy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stopniu trudności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PRAWO ARCHIMEDESA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Prawo Archimedesa.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siły wyporu.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analizuje siły działające na ciała zanurzone w cieczach lub gazach, posługując się pojęciem siły wyporu i prawem Archimedesa;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demonstruje prawo Archimedesa [...],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na ciało zanurzone w cieczy, oprócz siły grawitacji, działa siła wyporu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określić kierunek i zwrot siły wyporu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prawa Archimedesa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wartość siły wyporu jest równa ciężarowi cieczy wypartej przez to ciało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na obliczanie wartości siły wyporu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wartość siły wyporu przy wykorzystaniu siłomierza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wartość siły wyporu na podstawie wzoru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porównać siły wyporu dla tego samego ciała zanurzonego w różnych cieczach na podstawie głębokości zanurzenia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siła wyporu działa na ciała również w gazach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rozwiązywać zadania i problemy nierachunkowe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A SIŁA WYPORU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ciał a siła wyporu.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analizuje siły działające na ciała zanurzone w cieczach lub gazach, posługując się pojęciem siły wyporu i prawem Archimedesa;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c) demonstruje prawo Archimedesa i na tej podstawie analizuje pływanie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ciał; [...]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od relacji sił wyporu i grawitacji zależy, czy ciało wypłynie na powierzchnię cieczy, czy utonie, czy będzie pływało w pełnym zanurzeniu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określić, jak po włożeniu do cieczy zachowa się ciało, na podstawie relacji sił wyporu i grawitacji 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narysować w postaci wektorów z zachowaniem skali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siły działające na zanurzone ciało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 sytuacji przedstawionej graficznie, wyjaśnić zachowanie się zanurzonego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za pomocą siłomierza wartość siły wyporu działającą na zanurzone ciało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demonstruje prawo Archimedesa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dotyczące pływania ciał i obliczania siły wyporu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PŁYWANIE A GĘSTOŚĆ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gęstości cieczy na pływanie ciał.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Wyznaczanie gęstości cieczy.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V. Właściwości materii.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analizuje siły działające na ciała zanurzone w cieczach lub gazach, posługując się pojęciem siły wyporu i prawem Archimedesa;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doświadczalnie: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c) demonstruje prawo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Archimedesa i na tej podstawie analizuje pływanie</w:t>
            </w: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ciał; wyznacza gęstość cieczy lub ciał stałych,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że gęstość cieczy ma wpływ na to czy ciało w niej pływa czy tonie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obserwacja zachowania ciała zanurzonego w płynie pozwala porównać  gęstość ciała z gęstością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płynu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na podstawie danych gęstości cieczy i ciała stwierdzić, jak ciało się zachowa po włożeniu go do cieczy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wielkość zanurzęnia pływającego ciała na podstawie równowagi sił grawitacji i wyporu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wyznaczyć gęstość cieczy, znając wartość siły wyporu i objętość wypartej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cieczy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przeprowadza eksperyment pozwalający wyznaczyć gęstość cieczy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dotyczące siły wyporu, gęstości cieczy, objętości wypartej cieczy</w:t>
            </w:r>
          </w:p>
        </w:tc>
      </w:tr>
      <w:tr w:rsidR="00BD17C1" w:rsidTr="003C1004">
        <w:tc>
          <w:tcPr>
            <w:tcW w:w="219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>
            <w:pPr>
              <w:pStyle w:val="Bezodstpw"/>
              <w:rPr>
                <w:lang w:eastAsia="pl-PL"/>
              </w:rPr>
            </w:pPr>
          </w:p>
        </w:tc>
        <w:tc>
          <w:tcPr>
            <w:tcW w:w="1169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>
            <w:pPr>
              <w:pStyle w:val="Bezodstpw"/>
              <w:rPr>
                <w:highlight w:val="black"/>
                <w:lang w:eastAsia="pl-PL"/>
              </w:rPr>
            </w:pPr>
            <w:r>
              <w:rPr>
                <w:highlight w:val="black"/>
                <w:lang w:eastAsia="pl-PL"/>
              </w:rPr>
              <w:t>RUCH I SIŁY</w:t>
            </w:r>
          </w:p>
        </w:tc>
      </w:tr>
      <w:tr w:rsidR="00F51856" w:rsidTr="003C1004"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I JEGO OPIS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Względność ruchu.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Tor, droga,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Zaokrąglanie wyników.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Przeliczanie jednostek drogi i czasu.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6) [...] zapisuje wynik zgodnie z zasadami zaokrąglania oraz zachowaniem liczby cyfr znaczących wynikającej z dokładności pomiaru lub z danych;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przelicza wielokrotności i podwielokrotności (mikro-, mili-, centy-, hekto-, kilo-, mega-);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opisuje i wskazuje przykłady względności ruchu;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wyróżnia pojęcia tor i droga;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przelicza jednostki czasu (sekunda, minuta, godzina);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względność ruchu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tor i czym różni się od drogi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 ruch nazywamy prostoliniowym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drogi i czasu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względności ruchu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symbole oznaczające drogę i czas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podstawowe jednostki drogi i czasu w układzie SI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oznacza  zaokrąglanie liczby do jednej lub dwóch cyfr znaczących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przeliczać jednostki drogi i czasu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zaokrąglać liczby do określonych cyfr znaczących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stosować wiadomości i umiejętności do rozwiązywania zadań 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PRĘDKOŚĆ. JEDNOSTKI PRĘDKOŚCI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prędkości.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Jednostki prędkości.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4) posługuje się pojęciem prędkości do opisu ruchu prostoliniowego; oblicza jej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wartość i przelicza jej jednostki; stosuje do obliczeń związek prędkości z drogą i czasem, w którym została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przebyta;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b) wyznacza prędkość z pomiaru czasu i drogi z użyciem przyrządów analogowych lub cyfrowych bądź oprogramowania do pomiarów na obrazach wideo,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zna wzór na obliczanie prędkości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jednostki prędkości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prędkość  to wielkość wektorowa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oznaczenie prędkości w postaci wektorowej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wartość prędkości w prostych przypadkach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jakie wielkości trzeba znać, aby wyznaczyć prędkość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przeliczać jednostki prędkości z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odwrotnie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2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przeprowadzić eksperyment prowadzący do wyznaczenia wartości prędkości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2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porównywać prędkości wyrażone w różnych jednostkach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JEDNOSTAJNY PROSTOLINIOWY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jednostajny prostoliniowy.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Zależność drogi od czasu w ruchu jednostajnym prostoliniowym.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nazywa ruchem jednostajnym ruch, w którym droga przebyta w jednostkowych przedziałach czasu jest stała;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wyznacza wartość prędkości i drogę z wykresów zależności prędkości i drogi od czasu dla ruchu prostoliniowego odcinkami jednostajnego oraz rysuje te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na podstawie podanych informacji;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wyjaśnia, jaki ruch nazywamy ruchem jednostajnym prostoliniowym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drogę w ruchu jednostajnym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2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wykonuje  działania na jednostkach prędkości i czasu 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rysuje wykres zależności drogi od czasu dla ruchu jednostajnego na podstawie danych zebranych w tabeli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2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odczytuje informacje z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2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wyznaczyć prędkość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2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rachunkowe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PRĘDKOŚCI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Tworzenie i analiza wykresów prędkości od czasu w ruchu jednostajnym prostoliniowym.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wyznacza wartość prędkości i drogę z wykresów zależności prędkości i drogi od czasu dla ruchu prostoliniowego odcinkami jednostajnego oraz rysuje te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na podstawie podanych informacji;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2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ruch jednostajny można opisać za pomocą wykresu zależności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0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drogę w ruchu jednostajnym oblicza się ze wzoru </w:t>
            </w:r>
            <m:oMath>
              <m:r>
                <w:rPr>
                  <w:rFonts w:ascii="Cambria Math" w:hAnsi="Cambria Math"/>
                </w:rPr>
                <m:t>s=v∙t</m:t>
              </m:r>
            </m:oMath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3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 ruchu jednostajnym pole powierzchni figury pod wykresem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w wybranym przedziale czasu jest równe drodze przebytej w tym przedziale czasu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32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drogę w ruchu jednostajnym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3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narysować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podstawie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34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wyznaczyć czas, przekształcając wzór </w:t>
            </w:r>
            <m:oMath>
              <m:r>
                <w:rPr>
                  <w:rFonts w:ascii="Cambria Math" w:hAnsi="Cambria Math"/>
                </w:rPr>
                <m:t>s=v∙t</m:t>
              </m:r>
            </m:oMath>
          </w:p>
          <w:p w:rsidR="00BD17C1" w:rsidRDefault="00807B0A" w:rsidP="00807B0A">
            <w:pPr>
              <w:pStyle w:val="Styltabeli2"/>
              <w:numPr>
                <w:ilvl w:val="0"/>
                <w:numId w:val="3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stopniu trudności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ODCINKAMI JEDNOSTAJNY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 ruchu odcinkami jednostajnego.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ruchu.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6) wyznacza wartość prędkości i drogę z wykresów zależności prędkości i drogi od czasu dla ruchu prostoliniowego odcinkami jednostajnego oraz rysuje te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na podstawie podanych informacji;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3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utożsamia prędkość z nachyleniem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do osi czasu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 wygląda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odcinkami jednostajnego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38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 wygląda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odcinkami jednostajnego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3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odczytywać informacje z wykresów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z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40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na podstawie wykresów porównywać prędkości i drogi przebyte w poszczególnych etapach podróży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4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narysować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na podstawie słownego opisu ruchu badanego obiektu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42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przedstawić w tabeli, na 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wyniki pomiarów ruchu badanego obiektu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43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potrafi, na podstawie tych wykresów, opisać poszczególne etapy ruchu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ŚREDNIA. 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prędkości średniej.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Prędkość średnia i chwilowa.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Domylne"/>
              <w:numPr>
                <w:ilvl w:val="0"/>
                <w:numId w:val="44"/>
              </w:numPr>
              <w:spacing w:before="0" w:after="120" w:line="240" w:lineRule="auto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rozumie różnicę między prędkością średnią a chwilową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45"/>
              </w:numPr>
              <w:spacing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obliczać prędkość średnią na podstawie wzoru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4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prędkość średnią podróży składającej się z kilku etapów, opisanej słownie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4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prędkość średnią podróży, składającej się z kilku etapów, przedstawionej  na 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4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prędkość średnią podróży, składającej się z kilku etapów, dla których podane są wartości prędkości na każdym etapie 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JEDNOSTAJNIE PRZYŚPIESZONY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Przyśpieszenie.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jednostajnie przyśpieszony.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Wykresy przedstawiające ruch jednostajnie przyśpieszony.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nazywa ruchem jednostajnie przyspieszonym ruch, w którym wartość prędkości rośnie w jednostkowych przedziałach czasu o tę samą wartość, [...];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8) posługuje się pojęciem przyspieszenia do opisu ruchu prostoliniowego jednostajnie przyspieszonego [...]; wyznacza wartość przyspieszenia wraz z jednostką; stosuje do obliczeń związek przyspieszenia ze zmianą prędkości i czasem, w którym ta zmiana nastąpiła (∆v = ɑ·∆t);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9) wyznacza zmianę prędkości i przyspieszenie z wykresów zależności prędkości od czasu dla ruchu prostoliniowego jednostajnie zmiennego (przyspieszonego [...]);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4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odróżniać ruchy przyśpieszony i jednostajny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przyśpieszenie wiąże się z przyrostem prędkości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definicję i  jednostkę przyśpieszenia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 nazwę ruchu jednostajnie przyśpieszonego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5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wartość przyśpieszenia na podstawie definicji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interpretuje przyśpieszenie jako przyrost prędkości w jednostce czasu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5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jeśli przyrost prędkości jest taki sam w każdej sekundzie, to  ciało przyśpiesza jednostajnie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5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wyznacza przyśpieszenie na podstawie  wykresu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5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jest świadomy, że im bardziej stromy jest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tym  większe jest przyśpieszenie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5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rachunkowe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JEDNOSTAJNIE ZMIENNY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Ruch jednostajnie opóźniony.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Analiza wykresów opisujących ruch.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7) nazywa ruchem jednostajnie przyspieszonym ruch, w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którym wartość prędkości rośnie w jednostkowych przedziałach czasu o tę samą wartość, a ruchem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jednostajnie opóźnionym – ruch, w którym wartość prędkości maleje w jednostkowych przedziałach czasu o tę samą wartość;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8) posługuje się pojęciem przyspieszenia do opisu ruchu prostoliniowego jednostajnie przyspieszonego i jednostajnie opóźnionego; wyznacza wartość przyspieszenia wraz z jednostką; stosuje do obliczeń związek przyspieszenia ze zmianą prędkości i czasem, w którym ta zmiana nastąpiła (∆v = ɑ·∆t);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9) wyznacza zmianę prędkości i przyspieszenie z wykresów zależności prędkości od czasu dla ruchu prostoliniowego jednostajnie zmiennego (przyspieszonego lub opóźnionego);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5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 jaki ruch nazywamy ruchem jednostajnie opóźnionym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jaki jest kształt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wykresu prędkości od czasu w ruchu jednostajnie opóźnionym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6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wyjaśnić, co oznacza zmniejszanie jednostajne prędkości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obliczyć przyśpieszenie w tym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ruchu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ruchu jednostajnie opóźnionym, przyśpieszenie ma wartość ujemną i jest stałe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6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obliczyć, o ile wzrosła lub zmalała prędkość po przekształceniu  definicji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przyśpieszenia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przyśpieszenie w ruchu jednostajnie opóźnionym można nazwać opóźnieniem, ma ono stałą i dodatnią wartość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rozpoznaje na podstawie wykresów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ruch jednostajnie przyśpieszony, jedno-stajnie opóźniony i jednostajny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6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obliczać przyśpieszenie i prędkość na podstawie danych przedstawionych na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wykresie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dla ruchu jednostajnie zmiennego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RUCH I WYKRESY. 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Obliczanie drogi na podstawie wykresu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jednostajnym i jednostajnie zmiennym.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Wykres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jednostajnie przyśpieszonym.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Wykres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ruchu jednostajnie przyśpieszonym.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1) wyodrębnia z tekstów, tabel, diagramów lub wykresów, rysunków schematycznych lub blokowych informacje kluczowe dla opisywanego zjawiska bądź problemu;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ilustruje je w różnych postaciach;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wyodrębnia zjawisko z kontekstu, nazywa je oraz wskazuje czynniki istotne i nieistotne dla jego przebiegu;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68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że drogę w dowolnym ruchu można obliczyć jako pole powierzchni figury pod wykresem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6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jaki kształt ma wykres przyśpieszenia od czasu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jaki kształt ma wykres drogi od czasu w ruchu jednostajnie przyśpieszonym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7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obliczyć drogę przebytą przez ciało w najprostszych przypadkach: w ruchu jednostajnym, ruchu jednostajnie przyśpieszonym (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o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= 0), oraz w ruchu jednostaj-nie opóźnionym (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k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= 0),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jako pole prostokąta oraz jako pole trójkąta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72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obliczyć drogę przebytą przez ciało w przypadkach: ruchu jednostajnie przyśpieszonym (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o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≠ 0), oraz w ruchu jednostajnie opóźnionym (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  <w:vertAlign w:val="subscript"/>
              </w:rPr>
              <w:t>k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≠ 0), jako pole figury złożonej z prostokąta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i trójkąta, lub jako pole trapezu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7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potrafi dopasować wykres prędkości i drogi w tym samym ruchu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4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naszkicować wykres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v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od </w:t>
            </w:r>
            <w:r>
              <w:rPr>
                <w:rFonts w:ascii="Calibri" w:eastAsia="Arial Unicode MS" w:hAnsi="Calibri" w:cs="Calibri"/>
                <w:i/>
                <w:sz w:val="18"/>
                <w:szCs w:val="18"/>
              </w:rPr>
              <w:t>t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PIERWSZA ZASADA DYNAMIKI NEWTONA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Pierwsza zasada dynamiki.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Zastosowanie pierwszej zasady dynamiki.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Bezwładność ciała.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14) analizuje zachowanie się ciał na podstawie pierwszej zasady dynamiki;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posługuje się pojęciem masy jako miary bezwładności ciał; [...]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ilustruje: I zasadę dynamiki, [...]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7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pierwszej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6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z czym związana jest bezwładność ciała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7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związek przyczynowo- skutkowy braku działającej siły lub działania równoważących się sił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7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przedstawia na rysunku siły równoważące się 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7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wyjaśnia zachowanie się ciała na podstawie analizy sił działających na to ciało w podanych sytuacjach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wartość siły równoważącej działającą na ciało siłę, gdy wiadomo, że ciało spoczywa, lub porusza się ruchem jednostajnym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8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zaprezentować sytuację, w której działające na ciało siły równoważą się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wskazujące bezwładność ciała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DRUGA ZASADA DYNANIKI NEWTONA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Druga zasada dynamiki.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Spadek swobodny ciała.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Przyśpieszenie grawitacyjne.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 [...] analizuje zachowanie się ciał na podstawie drugiej zasady dynamiki i stosuje do obliczeń związek między siłą i masą a przyspieszeniem;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16) opisuje spadek swobodny jako przykład ruchu jednostajnie przyspieszonego;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18) doświadczalnie:</w:t>
            </w: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a) ilustruje:  [...] II zasadę dynamiki, [...]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8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drugiej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przyczyną zmiany stanu ruchu ciała jest siła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ciało spada swobodnie, jeśli działa na nie tylko siła ciężkości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8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przyśpieszenie z jakim porusza się ciało, zależy od działającej na nie siły, oraz od masy tego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przy powierzchni Ziemi spadanie swobodne ciał odbywa się z przyśpieszeniem ziemskim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8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wartość przyśpieszenia ziemskiego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8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wyznaczyć siłę z drugiej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zinterpretować jednostkę siły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przyśpieszenie ciała na podstawie drugiej zasady dynamiki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9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wektor przyśpieszenia ma zwrot zgodny ze zwrotem działającej na ciało siły wypadkowej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masę ciała oraz siłę na podstawie drugiej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spadanie swobodne ciała na innych planetach lub Księżycu odbywa się z innym przyśpieszeniem niż na Ziemi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umie obliczyć prędkość ciała na podstawie przyśpieszenia wyznaczonego z drugiej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zasady dynamiki i znanego czasu trwania ruchu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TRZY ZASADY DYNAMIKI NEWTONA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Wnioskowanie o ruchu ciała na podstawie trzech zasad dynamiki.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II.  Ruch i siły.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13) opisuje wzajemne oddziaływanie ciał posługując się trzecią zasadą dynamiki;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14) analizuje zachowanie się ciał na podstawie pierwszej zasady dynamiki;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15) posługuje się pojęciem masy jako miary bezwładności ciał; analizuje zachowanie się ciał na podstawie drugiej zasady dynamiki i stosuje do obliczeń związek między siłą i masą a przyspieszeniem;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9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treść trzech zasad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na czym polega zjawisko odrzutu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9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powiązanie pierwszej zasady z ruchem jednostajnym lub spoczynkiem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9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związek drugiej zasady z ruchem jedno-stajnie przyśpieszonym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związek trzeciej zasady z wzajemnością oddziaływań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0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wyjaśnić zjawisko odrzutu na podstawie trzeciej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2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typowe zadania, stosując odpowiednie zasady dynamiki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0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i objaśnia, stosując zasady dynamiki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poziomie trudności</w:t>
            </w:r>
          </w:p>
        </w:tc>
      </w:tr>
      <w:tr w:rsidR="00BD17C1" w:rsidTr="003C1004">
        <w:trPr>
          <w:trHeight w:val="197"/>
        </w:trPr>
        <w:tc>
          <w:tcPr>
            <w:tcW w:w="219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BD17C1">
            <w:pPr>
              <w:pStyle w:val="Bezodstpw"/>
              <w:rPr>
                <w:lang w:eastAsia="pl-PL"/>
              </w:rPr>
            </w:pPr>
          </w:p>
        </w:tc>
        <w:tc>
          <w:tcPr>
            <w:tcW w:w="11693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0000"/>
          </w:tcPr>
          <w:p w:rsidR="00BD17C1" w:rsidRDefault="00807B0A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ab/>
              <w:t>PRACA, ENERGIA, MOC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tab/>
            </w:r>
          </w:p>
        </w:tc>
      </w:tr>
      <w:tr w:rsidR="00F51856" w:rsidTr="003C1004"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Praca mechaniczna.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pracy z siłą i drogą.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posługuje się pojęciem pracy mechanicznej wraz z jej jednostką; stosuje do obliczeń związek pracy z siłą i drogą, na jakiej została wykonana;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0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praca w fizyce to wielkość fizyczna, która ma związek z siłą i drogą, na której działa ta siła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do obliczania pracy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pracy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0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zinterpretować pracę równą 1 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0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pracę, znając siłę i drogę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1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praca jako wielkość fizyczna może być równa 0 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podać przykłady, w których praca jest równa 0 J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1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przekształcić wzór na pracę i obliczyć drogę lub siłę</w:t>
            </w:r>
          </w:p>
        </w:tc>
      </w:tr>
      <w:tr w:rsidR="00F51856" w:rsidTr="003C1004">
        <w:trPr>
          <w:trHeight w:val="341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I ZASADA JEJ ZACHOWANIA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Rodzaje energii.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Związek energii z pracą.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Zasada zachowania energii.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3) posługuje się pojęciem energii kinetycznej,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potencjalnej grawitacji i potencjalnej sprężystości; opisuje wykonaną pracę jako zmianę energii;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5) wykorzystuje zasadę zachowania energii do opisu zjawisk [...].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1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wie, że energia jest związana z pracą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wymienia rodzaje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zachowania energii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1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rozumie, że wykonanie pracy jest równe zmianie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1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z czym związane są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określone rodzaje energii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1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oblicza zmianę energii, obliczając wykonaną pracę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wykorzystuje zasadę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zachowania energii do objaśniania zjawisk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określić  przemiany energii zachodzące w wybranych procesach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2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rozumie pojęcie siły zewnętrznej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podaje przykłady działania siły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zewnętrznej i określa jej skutki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rozumie, pojęcie układ izolowany  i stosuje je do wyjaśniania zjawisk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jaka jest zależność energii wewnętrznej i oporów ruchu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ENERGIA POTENCJALNA GRAWITACJI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potencjalna grawitacji.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energii potencjalnej grawitacji.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7) przelicza wielokrotności i podwielokrotności (mikro-, mili-, centy-, hekto-, kilo-, mega-);</w:t>
            </w:r>
          </w:p>
          <w:p w:rsidR="00BD17C1" w:rsidRDefault="00BD17C1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4) wyznacza zmianę energii potencjalnej grawitacji [...];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2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energia potencjalna grawitacji związana jest z oddziaływaniem grawitacyjnym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od czego zależy energia potencjalna grawitacji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2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wzór na obliczanie zmian energii potencjalnej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2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wartość energii potencjalnej grawitacji zależy od wyboru poziomu odniesienia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3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energię potencjalną grawitacji można magazynować, np. w elektrowniach szczytowo - pompowych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energię potencjalną grawitacji tego samego ciała względem różnych poziomów 0 J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3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wyraża energię w kilodżulach lub megadżulach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na zmiany energii potencjalnej grawitacji nie ma wpływu, po jakim torze ciało jest podnoszone, ważna jest jedynie wysokość ciała nad powierzchnią Ziemi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KINETYCZNA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kinetyczna.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energii kinetycznej.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4) wyznacza zmianę [...] energii kinetycznej;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3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od czego zależy energia kinetyczna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energii kinetycznej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3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wzór na energię kinetyczną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wykonuje proste obliczenia energii, podstawiając do wzoru masę i prędkość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3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związek dżula z kilogramem, metrem i sekundą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3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 wprost proporcjonalną zależność energii od masy ciała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energia kinetyczna jest wprost proporcjonalna do kwadratu prędkości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4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stosuje zależności energii kinetycznej od masy i prędkości do szybkiego obliczania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wyznacza i oblicza masę lub prędkość ze wzoru na energię kinetyczną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MECHANICZNA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Energia mechaniczna.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Zasada zachowania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energii mechanicznej.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zasady zachowania energii do opisu zjawisk i rozwiązywania zadań.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5) wykorzystuje zasadę zachowania energii do opisu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zjawisk oraz zasadę zachowania energii mechanicznej do obliczeń.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4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 xml:space="preserve">wie, co to jest energia mechaniczna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treść zasady zachowania energii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mechanicznej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4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oblicza wartość energii mechanicznej w prostych przykładach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4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potrafi stosować zasadę zachowania energii mechanicznej do rozwiązywania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typowych zadań i problemów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4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potrafi dla danego przypadku określić przemiany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4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stosuje zasadę </w:t>
            </w: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zachowania energii i oblicza zmianę danego rodzaju energii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STRATY ENERGII MECHANICZNEJ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Wykorzystanie zasady zachowania energii i energii mechanicznej.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5) wykorzystuje zasadę zachowania energii do opisu zjawisk oraz zasadę zachowania energii mechanicznej do obliczeń.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4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w rzeczywistych procesach zasada zachowania energii mechanicznej nie jest spełniona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 w takich sytuacjach można skorzystać z ogólnej zasady zachowania energii 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5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że, znając energię mechaniczną układu i korzystając z zasady zachowania energii, można obliczyć energię dostarczoną do układu lub oddaną przez układ do otoczenia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rozumie, że energia oddana do otoczenia to strata energii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5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straty energii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ocenić, czy straty energii są niekorzystne, czy pożądane w danych przypadkach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5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wyraża straty energii w procentach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trudniejsze zadania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zademonstrować doświadczenie, w którym występują straty energii ciała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MASZYNY PROSTE. Lekcja dodatkowa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Maszyny proste - maszyny ułatwiające wykonanie pracy.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I. Wymagania przekrojowe.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1) wyodrębnia z tekstów, tabel, diagramów lub wykresów, rysunków schematycznych lub blokowych informacje kluczowe dla opisywanego zjawiska bądź problemu; ilustruje je w różnych postaciach;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2) wyodrębnia zjawisko z kontekstu, nazywa je oraz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wskazuje czynniki istotne i nieistotne dla jego przebiegu;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3) [...] przeprowadza wybrane obserwacje, pomiary i doświadczenia korzystając z ich opisów;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5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lastRenderedPageBreak/>
              <w:t>zna nazwy maszyn prostych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5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wskazuje przykłady maszyn prostych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6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zasadę działania dźwigni i jej zastosowanie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jak działają bloczki i na czym polega ułatwienie wykonania pracy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6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podaje przykłady maszyn prostych ze swojego otoczenia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objaśnia, w jaki sposób ułatwiają one wykonanie pracy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wykorzystuje opis matematyczny działania maszyny prostej do rozwiązywania zadań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6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przeprowadza proste pokazy działania maszyn prostych i objaśnia, na czym polega ułatwienie wykonania pracy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MOC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Moc.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Jednostka mocy.</w:t>
            </w:r>
          </w:p>
          <w:p w:rsidR="00BD17C1" w:rsidRDefault="00807B0A">
            <w:pPr>
              <w:pStyle w:val="Styltabeli2"/>
              <w:spacing w:before="120" w:after="120"/>
              <w:ind w:hanging="4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Obliczanie mocy.</w:t>
            </w:r>
          </w:p>
        </w:tc>
        <w:tc>
          <w:tcPr>
            <w:tcW w:w="2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posługuje się pojęciem mocy wraz z jej jednostką; stosuje do obliczeń związek mocy z pracą i czasem, w którym została wykonana;</w:t>
            </w:r>
          </w:p>
        </w:tc>
        <w:tc>
          <w:tcPr>
            <w:tcW w:w="18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6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moc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7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definicję mocy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68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zna jednostkę mocy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69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moc w prostych przykładach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0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moc to wielkość pozwalająca porównać np. urządzenia wykonujące pracę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1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moc silników pojazdów wyraża się w koniach mechanicznych</w:t>
            </w:r>
          </w:p>
        </w:tc>
        <w:tc>
          <w:tcPr>
            <w:tcW w:w="19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72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obliczyć pracę, gdy znana jest moc i czas pracy urządzenia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3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potrafi przeliczać jednostki mocy KM na W</w:t>
            </w:r>
          </w:p>
        </w:tc>
        <w:tc>
          <w:tcPr>
            <w:tcW w:w="2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5F5F5"/>
          </w:tcPr>
          <w:p w:rsidR="00BD17C1" w:rsidRDefault="00807B0A" w:rsidP="00807B0A">
            <w:pPr>
              <w:pStyle w:val="Styltabeli2"/>
              <w:numPr>
                <w:ilvl w:val="0"/>
                <w:numId w:val="174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co to jest maszyna parowa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5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wie, że James Watt usprawnił silnik parowy i jaki to miało wpływ na rozwój przemysłu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6"/>
              </w:numPr>
              <w:spacing w:before="120" w:after="120"/>
              <w:contextualSpacing/>
              <w:rPr>
                <w:rFonts w:ascii="Calibri" w:eastAsia="Arial Unicode MS" w:hAnsi="Calibri" w:cs="Calibri"/>
                <w:sz w:val="18"/>
                <w:szCs w:val="18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zadania o podwyższonym stopniu trudności</w:t>
            </w:r>
          </w:p>
        </w:tc>
      </w:tr>
      <w:tr w:rsidR="00F51856" w:rsidTr="003C1004"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MOC, CZAS I PRĘDKOŚĆ</w:t>
            </w:r>
          </w:p>
        </w:tc>
        <w:tc>
          <w:tcPr>
            <w:tcW w:w="1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>
            <w:pPr>
              <w:pStyle w:val="Styltabeli2"/>
              <w:spacing w:before="120" w:after="120"/>
              <w:ind w:hanging="4"/>
              <w:contextualSpacing/>
            </w:pPr>
            <w:r>
              <w:rPr>
                <w:rFonts w:ascii="Calibri" w:hAnsi="Calibri" w:cs="Calibri"/>
                <w:sz w:val="18"/>
                <w:szCs w:val="18"/>
              </w:rPr>
              <w:t>Wykorzystanie mocy do opisu zjawisk i rozwiązywania problemów.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III. Energia. Uczeń:</w:t>
            </w:r>
          </w:p>
          <w:p w:rsidR="00BD17C1" w:rsidRDefault="00BD17C1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BD17C1" w:rsidRDefault="00807B0A">
            <w:pPr>
              <w:pStyle w:val="Styltabeli2"/>
              <w:spacing w:before="120" w:after="120"/>
              <w:ind w:left="170"/>
              <w:contextualSpacing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2) posługuje się pojęciem mocy wraz z jej jednostką; stosuje do obliczeń związek mocy z pracą i czasem, w którym została wykonana;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77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wie, że, znając moc urządzenia, można obliczyć czas potrzebny na wykonanie określonej pracy </w:t>
            </w:r>
          </w:p>
          <w:p w:rsidR="00BD17C1" w:rsidRDefault="00807B0A" w:rsidP="00807B0A">
            <w:pPr>
              <w:pStyle w:val="Styltabeli2"/>
              <w:numPr>
                <w:ilvl w:val="0"/>
                <w:numId w:val="178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zna wzór na moc 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79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oblicza czas potrzebny na wykonanie określonej pracy przez urządzenie o danej mocy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80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rozwiązuje nietypowe zadania, korzystając ze wzoru  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C1" w:rsidRDefault="00807B0A" w:rsidP="00807B0A">
            <w:pPr>
              <w:pStyle w:val="Styltabeli2"/>
              <w:numPr>
                <w:ilvl w:val="0"/>
                <w:numId w:val="181"/>
              </w:numPr>
              <w:spacing w:before="120" w:after="120"/>
              <w:contextualSpacing/>
              <w:rPr>
                <w:rFonts w:ascii="Times New Roman" w:eastAsia="Arial Unicode MS" w:hAnsi="Times New Roman" w:cs="Times New Roman"/>
              </w:rPr>
            </w:pPr>
            <w:r>
              <w:rPr>
                <w:rFonts w:ascii="Calibri" w:eastAsia="Arial Unicode MS" w:hAnsi="Calibri" w:cs="Calibri"/>
                <w:sz w:val="18"/>
                <w:szCs w:val="18"/>
              </w:rPr>
              <w:t>rozwiązuje nietypowe zadania o podwyższonym stopniu trudności</w:t>
            </w:r>
          </w:p>
        </w:tc>
      </w:tr>
    </w:tbl>
    <w:p w:rsidR="003C1004" w:rsidRDefault="003C1004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BD17C1" w:rsidRPr="003C1004" w:rsidRDefault="003C1004">
      <w:pPr>
        <w:rPr>
          <w:rFonts w:asciiTheme="minorHAnsi" w:hAnsiTheme="minorHAnsi" w:cstheme="minorHAnsi"/>
          <w:sz w:val="18"/>
          <w:szCs w:val="18"/>
        </w:rPr>
      </w:pPr>
      <w:r w:rsidRPr="003C1004">
        <w:rPr>
          <w:rFonts w:asciiTheme="minorHAnsi" w:hAnsiTheme="minorHAnsi" w:cstheme="minorHAnsi"/>
          <w:b/>
          <w:color w:val="000000"/>
          <w:sz w:val="18"/>
          <w:szCs w:val="18"/>
        </w:rPr>
        <w:t>Wymagania umożliwiające uzyskanie oceny celującej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3C1004">
        <w:rPr>
          <w:rFonts w:asciiTheme="minorHAnsi" w:hAnsiTheme="minorHAnsi" w:cstheme="minorHAnsi"/>
          <w:color w:val="000000"/>
          <w:sz w:val="18"/>
          <w:szCs w:val="18"/>
        </w:rPr>
        <w:t>obejmują wymagania na stopień bardzo dobry, a ponadto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uczeń </w:t>
      </w:r>
      <w:r w:rsidRPr="003C1004">
        <w:rPr>
          <w:rFonts w:asciiTheme="minorHAnsi" w:hAnsiTheme="minorHAnsi" w:cstheme="minorHAnsi"/>
          <w:color w:val="000000"/>
          <w:sz w:val="18"/>
          <w:szCs w:val="18"/>
        </w:rPr>
        <w:t xml:space="preserve"> rozwiązuje zadania problemowe w sposób niekonwencjonalny, potrafi dokonać syntezy wiedzy i na tej podstawie sformułować hipotezy badawcze i zaproponować sposób ich weryfikacji, samodzielnie prowadzi badania o charakterze naukowym, z własnej inicjatywy pogłębia swoją wiedzę, korzystając z różnych źródeł, poszukuje zastosowań wiedzy w praktyce, dzieli się swoją wiedzą z innymi uczniami, osiąga suk</w:t>
      </w:r>
      <w:r>
        <w:rPr>
          <w:rFonts w:asciiTheme="minorHAnsi" w:hAnsiTheme="minorHAnsi" w:cstheme="minorHAnsi"/>
          <w:color w:val="000000"/>
          <w:sz w:val="18"/>
          <w:szCs w:val="18"/>
        </w:rPr>
        <w:t>cesy w konkursach pozaszkolnych.</w:t>
      </w:r>
    </w:p>
    <w:sectPr w:rsidR="00BD17C1" w:rsidRPr="003C1004">
      <w:head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75" w:rsidRDefault="006A3575" w:rsidP="005D6D20">
      <w:r>
        <w:separator/>
      </w:r>
    </w:p>
  </w:endnote>
  <w:endnote w:type="continuationSeparator" w:id="0">
    <w:p w:rsidR="006A3575" w:rsidRDefault="006A3575" w:rsidP="005D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Calibri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75" w:rsidRDefault="006A3575" w:rsidP="005D6D20">
      <w:r>
        <w:separator/>
      </w:r>
    </w:p>
  </w:footnote>
  <w:footnote w:type="continuationSeparator" w:id="0">
    <w:p w:rsidR="006A3575" w:rsidRDefault="006A3575" w:rsidP="005D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20" w:rsidRDefault="005D6D20">
    <w:pPr>
      <w:pStyle w:val="Nagwek"/>
    </w:pPr>
    <w:r>
      <w:t>WYMAGANIA EDUKACYJNE – FIZYKA – KLASA VII</w:t>
    </w:r>
  </w:p>
  <w:p w:rsidR="005D6D20" w:rsidRPr="005D6D20" w:rsidRDefault="005D6D20" w:rsidP="005D6D20">
    <w:pPr>
      <w:pStyle w:val="Tekstpodstawowy"/>
      <w:rPr>
        <w:lang w:val="en-US"/>
      </w:rPr>
    </w:pPr>
    <w:r>
      <w:rPr>
        <w:lang w:val="en-US"/>
      </w:rPr>
      <w:t>Nauczyciel – Agnieszka Krawczak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3EDE"/>
    <w:multiLevelType w:val="multilevel"/>
    <w:tmpl w:val="1134695A"/>
    <w:lvl w:ilvl="0">
      <w:start w:val="1"/>
      <w:numFmt w:val="bullet"/>
      <w:lvlText w:val="•"/>
      <w:lvlJc w:val="left"/>
      <w:pPr>
        <w:tabs>
          <w:tab w:val="num" w:pos="0"/>
        </w:tabs>
        <w:ind w:left="170" w:hanging="17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 w:numId="53">
    <w:abstractNumId w:val="0"/>
  </w:num>
  <w:num w:numId="54">
    <w:abstractNumId w:val="0"/>
  </w:num>
  <w:num w:numId="55">
    <w:abstractNumId w:val="0"/>
  </w:num>
  <w:num w:numId="56">
    <w:abstractNumId w:val="0"/>
  </w:num>
  <w:num w:numId="57">
    <w:abstractNumId w:val="0"/>
  </w:num>
  <w:num w:numId="58">
    <w:abstractNumId w:val="0"/>
  </w:num>
  <w:num w:numId="59">
    <w:abstractNumId w:val="0"/>
  </w:num>
  <w:num w:numId="60">
    <w:abstractNumId w:val="0"/>
  </w:num>
  <w:num w:numId="61">
    <w:abstractNumId w:val="0"/>
  </w:num>
  <w:num w:numId="62">
    <w:abstractNumId w:val="0"/>
  </w:num>
  <w:num w:numId="63">
    <w:abstractNumId w:val="0"/>
  </w:num>
  <w:num w:numId="64">
    <w:abstractNumId w:val="0"/>
  </w:num>
  <w:num w:numId="65">
    <w:abstractNumId w:val="0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0"/>
  </w:num>
  <w:num w:numId="72">
    <w:abstractNumId w:val="0"/>
  </w:num>
  <w:num w:numId="73">
    <w:abstractNumId w:val="0"/>
  </w:num>
  <w:num w:numId="74">
    <w:abstractNumId w:val="0"/>
  </w:num>
  <w:num w:numId="75">
    <w:abstractNumId w:val="0"/>
  </w:num>
  <w:num w:numId="76">
    <w:abstractNumId w:val="0"/>
  </w:num>
  <w:num w:numId="77">
    <w:abstractNumId w:val="0"/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0"/>
  </w:num>
  <w:num w:numId="109">
    <w:abstractNumId w:val="0"/>
  </w:num>
  <w:num w:numId="110">
    <w:abstractNumId w:val="0"/>
  </w:num>
  <w:num w:numId="111">
    <w:abstractNumId w:val="0"/>
  </w:num>
  <w:num w:numId="112">
    <w:abstractNumId w:val="0"/>
  </w:num>
  <w:num w:numId="113">
    <w:abstractNumId w:val="0"/>
  </w:num>
  <w:num w:numId="114">
    <w:abstractNumId w:val="0"/>
  </w:num>
  <w:num w:numId="115">
    <w:abstractNumId w:val="0"/>
  </w:num>
  <w:num w:numId="116">
    <w:abstractNumId w:val="0"/>
  </w:num>
  <w:num w:numId="117">
    <w:abstractNumId w:val="0"/>
  </w:num>
  <w:num w:numId="118">
    <w:abstractNumId w:val="0"/>
  </w:num>
  <w:num w:numId="119">
    <w:abstractNumId w:val="0"/>
  </w:num>
  <w:num w:numId="120">
    <w:abstractNumId w:val="0"/>
  </w:num>
  <w:num w:numId="121">
    <w:abstractNumId w:val="0"/>
  </w:num>
  <w:num w:numId="122">
    <w:abstractNumId w:val="0"/>
  </w:num>
  <w:num w:numId="123">
    <w:abstractNumId w:val="0"/>
  </w:num>
  <w:num w:numId="124">
    <w:abstractNumId w:val="0"/>
  </w:num>
  <w:num w:numId="125">
    <w:abstractNumId w:val="0"/>
  </w:num>
  <w:num w:numId="126">
    <w:abstractNumId w:val="0"/>
  </w:num>
  <w:num w:numId="127">
    <w:abstractNumId w:val="0"/>
  </w:num>
  <w:num w:numId="128">
    <w:abstractNumId w:val="0"/>
  </w:num>
  <w:num w:numId="129">
    <w:abstractNumId w:val="0"/>
  </w:num>
  <w:num w:numId="130">
    <w:abstractNumId w:val="0"/>
  </w:num>
  <w:num w:numId="131">
    <w:abstractNumId w:val="0"/>
  </w:num>
  <w:num w:numId="132">
    <w:abstractNumId w:val="0"/>
  </w:num>
  <w:num w:numId="133">
    <w:abstractNumId w:val="0"/>
  </w:num>
  <w:num w:numId="134">
    <w:abstractNumId w:val="0"/>
  </w:num>
  <w:num w:numId="135">
    <w:abstractNumId w:val="0"/>
  </w:num>
  <w:num w:numId="136">
    <w:abstractNumId w:val="0"/>
  </w:num>
  <w:num w:numId="137">
    <w:abstractNumId w:val="0"/>
  </w:num>
  <w:num w:numId="138">
    <w:abstractNumId w:val="0"/>
  </w:num>
  <w:num w:numId="139">
    <w:abstractNumId w:val="0"/>
  </w:num>
  <w:num w:numId="140">
    <w:abstractNumId w:val="0"/>
  </w:num>
  <w:num w:numId="141">
    <w:abstractNumId w:val="0"/>
  </w:num>
  <w:num w:numId="142">
    <w:abstractNumId w:val="0"/>
  </w:num>
  <w:num w:numId="143">
    <w:abstractNumId w:val="0"/>
  </w:num>
  <w:num w:numId="144">
    <w:abstractNumId w:val="0"/>
  </w:num>
  <w:num w:numId="145">
    <w:abstractNumId w:val="0"/>
  </w:num>
  <w:num w:numId="146">
    <w:abstractNumId w:val="0"/>
  </w:num>
  <w:num w:numId="147">
    <w:abstractNumId w:val="0"/>
  </w:num>
  <w:num w:numId="148">
    <w:abstractNumId w:val="0"/>
  </w:num>
  <w:num w:numId="149">
    <w:abstractNumId w:val="0"/>
  </w:num>
  <w:num w:numId="150">
    <w:abstractNumId w:val="0"/>
  </w:num>
  <w:num w:numId="151">
    <w:abstractNumId w:val="0"/>
  </w:num>
  <w:num w:numId="152">
    <w:abstractNumId w:val="0"/>
  </w:num>
  <w:num w:numId="153">
    <w:abstractNumId w:val="0"/>
  </w:num>
  <w:num w:numId="154">
    <w:abstractNumId w:val="0"/>
  </w:num>
  <w:num w:numId="155">
    <w:abstractNumId w:val="0"/>
  </w:num>
  <w:num w:numId="156">
    <w:abstractNumId w:val="0"/>
  </w:num>
  <w:num w:numId="157">
    <w:abstractNumId w:val="0"/>
  </w:num>
  <w:num w:numId="158">
    <w:abstractNumId w:val="0"/>
  </w:num>
  <w:num w:numId="159">
    <w:abstractNumId w:val="0"/>
  </w:num>
  <w:num w:numId="160">
    <w:abstractNumId w:val="0"/>
  </w:num>
  <w:num w:numId="161">
    <w:abstractNumId w:val="0"/>
  </w:num>
  <w:num w:numId="162">
    <w:abstractNumId w:val="0"/>
  </w:num>
  <w:num w:numId="163">
    <w:abstractNumId w:val="0"/>
  </w:num>
  <w:num w:numId="164">
    <w:abstractNumId w:val="0"/>
  </w:num>
  <w:num w:numId="165">
    <w:abstractNumId w:val="0"/>
  </w:num>
  <w:num w:numId="166">
    <w:abstractNumId w:val="0"/>
  </w:num>
  <w:num w:numId="167">
    <w:abstractNumId w:val="0"/>
  </w:num>
  <w:num w:numId="168">
    <w:abstractNumId w:val="0"/>
  </w:num>
  <w:num w:numId="169">
    <w:abstractNumId w:val="0"/>
  </w:num>
  <w:num w:numId="170">
    <w:abstractNumId w:val="0"/>
  </w:num>
  <w:num w:numId="171">
    <w:abstractNumId w:val="0"/>
  </w:num>
  <w:num w:numId="172">
    <w:abstractNumId w:val="0"/>
  </w:num>
  <w:num w:numId="173">
    <w:abstractNumId w:val="0"/>
  </w:num>
  <w:num w:numId="174">
    <w:abstractNumId w:val="0"/>
  </w:num>
  <w:num w:numId="175">
    <w:abstractNumId w:val="0"/>
  </w:num>
  <w:num w:numId="176">
    <w:abstractNumId w:val="0"/>
  </w:num>
  <w:num w:numId="177">
    <w:abstractNumId w:val="0"/>
  </w:num>
  <w:num w:numId="178">
    <w:abstractNumId w:val="0"/>
  </w:num>
  <w:num w:numId="179">
    <w:abstractNumId w:val="0"/>
  </w:num>
  <w:num w:numId="180">
    <w:abstractNumId w:val="0"/>
  </w:num>
  <w:num w:numId="181">
    <w:abstractNumId w:val="0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C1"/>
    <w:rsid w:val="00040FB8"/>
    <w:rsid w:val="00045C2A"/>
    <w:rsid w:val="00366B24"/>
    <w:rsid w:val="003C1004"/>
    <w:rsid w:val="004966FF"/>
    <w:rsid w:val="004E268A"/>
    <w:rsid w:val="005D6D20"/>
    <w:rsid w:val="006A3575"/>
    <w:rsid w:val="00807B0A"/>
    <w:rsid w:val="00BD17C1"/>
    <w:rsid w:val="00F5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120" w:after="120"/>
      <w:outlineLvl w:val="0"/>
    </w:pPr>
    <w:rPr>
      <w:rFonts w:ascii="Calibri" w:eastAsia="Calibri" w:hAnsi="Calibri" w:cs="DejaVu Sans"/>
      <w:b/>
      <w:color w:val="76717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eastAsia="Calibri" w:hAnsi="Calibri Light" w:cs="DejaVu Sans"/>
      <w:b/>
      <w:color w:val="76717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160" w:line="360" w:lineRule="auto"/>
      <w:outlineLvl w:val="2"/>
    </w:pPr>
    <w:rPr>
      <w:rFonts w:ascii="Calibri" w:eastAsia="Calibri" w:hAnsi="Calibri" w:cs="DejaVu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libri" w:eastAsia="Calibri" w:hAnsi="Calibri" w:cs="DejaVu Sans"/>
      <w:b/>
      <w:color w:val="767171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DejaVu Sans"/>
      <w:b/>
      <w:color w:val="76717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qFormat/>
    <w:rPr>
      <w:rFonts w:ascii="Calibri" w:eastAsia="Calibri" w:hAnsi="Calibri" w:cs="DejaVu Sans"/>
      <w:b/>
      <w:sz w:val="24"/>
      <w:szCs w:val="24"/>
      <w:lang w:val="en-US"/>
    </w:rPr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eastAsia="Arial Unicode MS" w:hAnsi="Segoe UI" w:cs="Segoe UI"/>
      <w:sz w:val="18"/>
      <w:szCs w:val="18"/>
      <w:lang w:val="en-US"/>
    </w:rPr>
  </w:style>
  <w:style w:type="character" w:customStyle="1" w:styleId="PodtytuZnak">
    <w:name w:val="Podtytuł Znak"/>
    <w:basedOn w:val="Domylnaczcionkaakapitu"/>
    <w:qFormat/>
    <w:rPr>
      <w:rFonts w:eastAsia="Calibri"/>
      <w:color w:val="5A5A5A"/>
      <w:spacing w:val="15"/>
      <w:lang w:val="en-US"/>
    </w:rPr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</w:pPr>
    <w:rPr>
      <w:rFonts w:eastAsia="Times New Roman"/>
      <w:sz w:val="18"/>
      <w:szCs w:val="18"/>
      <w:lang w:val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yltabeli2">
    <w:name w:val="Styl tabeli 2"/>
    <w:qFormat/>
    <w:rPr>
      <w:rFonts w:ascii="Helvetica Neue" w:eastAsia="Helvetica Neue" w:hAnsi="Helvetica Neue" w:cs="Helvetica Neue"/>
      <w:color w:val="000000"/>
      <w:szCs w:val="20"/>
      <w:lang w:eastAsia="pl-P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qFormat/>
    <w:pPr>
      <w:spacing w:line="259" w:lineRule="auto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Podtytu">
    <w:name w:val="Subtitle"/>
    <w:basedOn w:val="Normalny"/>
    <w:next w:val="Normalny"/>
    <w:qFormat/>
    <w:pPr>
      <w:spacing w:after="160"/>
    </w:pPr>
    <w:rPr>
      <w:rFonts w:ascii="Calibri" w:eastAsia="Calibri" w:hAnsi="Calibri" w:cs="DejaVu Sans"/>
      <w:color w:val="5A5A5A"/>
      <w:spacing w:val="15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autoRedefine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pPr>
      <w:ind w:left="1920"/>
    </w:pPr>
    <w:rPr>
      <w:rFonts w:ascii="Calibri" w:hAnsi="Calibri"/>
      <w:sz w:val="20"/>
      <w:szCs w:val="20"/>
    </w:rPr>
  </w:style>
  <w:style w:type="paragraph" w:styleId="Bezodstpw">
    <w:name w:val="No Spacing"/>
    <w:next w:val="Tekstpodstawowy"/>
    <w:qFormat/>
    <w:pPr>
      <w:jc w:val="center"/>
    </w:pPr>
    <w:rPr>
      <w:rFonts w:eastAsia="Arial Unicode MS" w:cs="Times New Roman"/>
      <w:b/>
      <w:szCs w:val="24"/>
      <w:lang w:val="en-US"/>
    </w:rPr>
  </w:style>
  <w:style w:type="paragraph" w:styleId="Akapitzlist">
    <w:name w:val="List Paragraph"/>
    <w:basedOn w:val="Normalny"/>
    <w:qFormat/>
    <w:pPr>
      <w:widowControl w:val="0"/>
    </w:pPr>
    <w:rPr>
      <w:rFonts w:eastAsia="Times New Roman"/>
      <w:sz w:val="22"/>
      <w:szCs w:val="22"/>
      <w:lang w:val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Styl1">
    <w:name w:val="Styl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120" w:after="120"/>
      <w:outlineLvl w:val="0"/>
    </w:pPr>
    <w:rPr>
      <w:rFonts w:ascii="Calibri" w:eastAsia="Calibri" w:hAnsi="Calibri" w:cs="DejaVu Sans"/>
      <w:b/>
      <w:color w:val="76717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eastAsia="Calibri" w:hAnsi="Calibri Light" w:cs="DejaVu Sans"/>
      <w:b/>
      <w:color w:val="767171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spacing w:before="160" w:line="360" w:lineRule="auto"/>
      <w:outlineLvl w:val="2"/>
    </w:pPr>
    <w:rPr>
      <w:rFonts w:ascii="Calibri" w:eastAsia="Calibri" w:hAnsi="Calibri" w:cs="DejaVu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Calibri" w:eastAsia="Calibri" w:hAnsi="Calibri" w:cs="DejaVu Sans"/>
      <w:b/>
      <w:color w:val="767171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qFormat/>
    <w:rPr>
      <w:rFonts w:ascii="Calibri Light" w:eastAsia="Calibri" w:hAnsi="Calibri Light" w:cs="DejaVu Sans"/>
      <w:b/>
      <w:color w:val="767171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qFormat/>
    <w:rPr>
      <w:rFonts w:ascii="Calibri" w:eastAsia="Calibri" w:hAnsi="Calibri" w:cs="DejaVu Sans"/>
      <w:b/>
      <w:sz w:val="24"/>
      <w:szCs w:val="24"/>
      <w:lang w:val="en-US"/>
    </w:rPr>
  </w:style>
  <w:style w:type="character" w:customStyle="1" w:styleId="czeinternetowe">
    <w:name w:val="Łącze internetowe"/>
    <w:rPr>
      <w:u w:val="single"/>
    </w:rPr>
  </w:style>
  <w:style w:type="character" w:customStyle="1" w:styleId="TekstdymkaZnak">
    <w:name w:val="Tekst dymka Znak"/>
    <w:basedOn w:val="Domylnaczcionkaakapitu"/>
    <w:qFormat/>
    <w:rPr>
      <w:rFonts w:ascii="Segoe UI" w:eastAsia="Arial Unicode MS" w:hAnsi="Segoe UI" w:cs="Segoe UI"/>
      <w:sz w:val="18"/>
      <w:szCs w:val="18"/>
      <w:lang w:val="en-US"/>
    </w:rPr>
  </w:style>
  <w:style w:type="character" w:customStyle="1" w:styleId="PodtytuZnak">
    <w:name w:val="Podtytuł Znak"/>
    <w:basedOn w:val="Domylnaczcionkaakapitu"/>
    <w:qFormat/>
    <w:rPr>
      <w:rFonts w:eastAsia="Calibri"/>
      <w:color w:val="5A5A5A"/>
      <w:spacing w:val="15"/>
      <w:lang w:val="en-US"/>
    </w:rPr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18"/>
      <w:szCs w:val="18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</w:pPr>
    <w:rPr>
      <w:rFonts w:eastAsia="Times New Roman"/>
      <w:sz w:val="18"/>
      <w:szCs w:val="18"/>
      <w:lang w:val="pl-PL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Domylne">
    <w:name w:val="Domyślne"/>
    <w:qFormat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yltabeli2">
    <w:name w:val="Styl tabeli 2"/>
    <w:qFormat/>
    <w:rPr>
      <w:rFonts w:ascii="Helvetica Neue" w:eastAsia="Helvetica Neue" w:hAnsi="Helvetica Neue" w:cs="Helvetica Neue"/>
      <w:color w:val="000000"/>
      <w:szCs w:val="20"/>
      <w:lang w:eastAsia="pl-PL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qFormat/>
    <w:pPr>
      <w:spacing w:line="259" w:lineRule="auto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Podtytu">
    <w:name w:val="Subtitle"/>
    <w:basedOn w:val="Normalny"/>
    <w:next w:val="Normalny"/>
    <w:qFormat/>
    <w:pPr>
      <w:spacing w:after="160"/>
    </w:pPr>
    <w:rPr>
      <w:rFonts w:ascii="Calibri" w:eastAsia="Calibri" w:hAnsi="Calibri" w:cs="DejaVu Sans"/>
      <w:color w:val="5A5A5A"/>
      <w:spacing w:val="15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Spistreci3">
    <w:name w:val="toc 3"/>
    <w:basedOn w:val="Normalny"/>
    <w:next w:val="Normalny"/>
    <w:autoRedefine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pPr>
      <w:ind w:left="1920"/>
    </w:pPr>
    <w:rPr>
      <w:rFonts w:ascii="Calibri" w:hAnsi="Calibri"/>
      <w:sz w:val="20"/>
      <w:szCs w:val="20"/>
    </w:rPr>
  </w:style>
  <w:style w:type="paragraph" w:styleId="Bezodstpw">
    <w:name w:val="No Spacing"/>
    <w:next w:val="Tekstpodstawowy"/>
    <w:qFormat/>
    <w:pPr>
      <w:jc w:val="center"/>
    </w:pPr>
    <w:rPr>
      <w:rFonts w:eastAsia="Arial Unicode MS" w:cs="Times New Roman"/>
      <w:b/>
      <w:szCs w:val="24"/>
      <w:lang w:val="en-US"/>
    </w:rPr>
  </w:style>
  <w:style w:type="paragraph" w:styleId="Akapitzlist">
    <w:name w:val="List Paragraph"/>
    <w:basedOn w:val="Normalny"/>
    <w:qFormat/>
    <w:pPr>
      <w:widowControl w:val="0"/>
    </w:pPr>
    <w:rPr>
      <w:rFonts w:eastAsia="Times New Roman"/>
      <w:sz w:val="22"/>
      <w:szCs w:val="22"/>
      <w:lang w:val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Styl1">
    <w:name w:val="Sty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6225</Words>
  <Characters>37352</Characters>
  <Application>Microsoft Office Word</Application>
  <DocSecurity>0</DocSecurity>
  <Lines>311</Lines>
  <Paragraphs>86</Paragraphs>
  <ScaleCrop>false</ScaleCrop>
  <Company/>
  <LinksUpToDate>false</LinksUpToDate>
  <CharactersWithSpaces>43491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Hoffmann</dc:creator>
  <cp:lastModifiedBy>GIM_MILKI_5</cp:lastModifiedBy>
  <cp:revision>10</cp:revision>
  <dcterms:created xsi:type="dcterms:W3CDTF">2023-09-17T20:18:00Z</dcterms:created>
  <dcterms:modified xsi:type="dcterms:W3CDTF">2023-09-19T21:04:00Z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