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A730" w14:textId="3A152E5F" w:rsidR="00022416" w:rsidRPr="002E2B57" w:rsidRDefault="00D7774D" w:rsidP="00710792">
      <w:pPr>
        <w:pStyle w:val="Tekstpodstawowy"/>
        <w:spacing w:before="75"/>
        <w:jc w:val="right"/>
        <w:rPr>
          <w:lang w:val="pl-PL"/>
        </w:rPr>
      </w:pPr>
      <w:r w:rsidRPr="002E2B57">
        <w:rPr>
          <w:lang w:val="pl-PL"/>
        </w:rPr>
        <w:t xml:space="preserve">Lista osób </w:t>
      </w:r>
      <w:r w:rsidR="00710792">
        <w:rPr>
          <w:lang w:val="pl-PL"/>
        </w:rPr>
        <w:t>przystępujących do umowy ubezpieczenia grupowego EDU Plus</w:t>
      </w:r>
      <w:r w:rsidR="00CD3E6B" w:rsidRPr="002E2B57">
        <w:rPr>
          <w:lang w:val="pl-PL"/>
        </w:rPr>
        <w:t xml:space="preserve">                                                 </w:t>
      </w:r>
      <w:r w:rsidR="00CD3E6B" w:rsidRPr="002E2B57">
        <w:rPr>
          <w:noProof/>
          <w:lang w:val="pl-PL" w:eastAsia="pl-PL"/>
        </w:rPr>
        <w:drawing>
          <wp:inline distT="0" distB="0" distL="0" distR="0" wp14:anchorId="59D18162" wp14:editId="555D6803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D407" w14:textId="77777777" w:rsidR="00D7774D" w:rsidRPr="002E2B57" w:rsidRDefault="00D7774D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740"/>
        <w:gridCol w:w="3714"/>
        <w:gridCol w:w="7088"/>
      </w:tblGrid>
      <w:tr w:rsidR="00CD3E6B" w:rsidRPr="001B79AD" w14:paraId="1C55E4E0" w14:textId="77777777" w:rsidTr="00F26C4E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9C01F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C4C37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664BA7C" w14:textId="77777777" w:rsidR="00E3552B" w:rsidRPr="002E2B57" w:rsidRDefault="00E3552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2574" w14:textId="342023B5" w:rsidR="00CD3E6B" w:rsidRPr="001B79AD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2E2B57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się z warunkami umowy ubezpieczenia, doręczonymi OWU EDU Plus zatwierdzonymi uchwałą  nr 0</w:t>
            </w:r>
            <w:r w:rsidR="003C2A1A">
              <w:rPr>
                <w:rFonts w:ascii="Arial" w:hAnsi="Arial" w:cs="Arial"/>
                <w:sz w:val="16"/>
                <w:szCs w:val="16"/>
              </w:rPr>
              <w:t>1</w:t>
            </w:r>
            <w:r w:rsidRPr="001B79AD">
              <w:rPr>
                <w:rFonts w:ascii="Arial" w:hAnsi="Arial" w:cs="Arial"/>
                <w:sz w:val="16"/>
                <w:szCs w:val="16"/>
              </w:rPr>
              <w:t>/</w:t>
            </w:r>
            <w:r w:rsidR="00A7711E">
              <w:rPr>
                <w:rFonts w:ascii="Arial" w:hAnsi="Arial" w:cs="Arial"/>
                <w:sz w:val="16"/>
                <w:szCs w:val="16"/>
              </w:rPr>
              <w:t>25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 w:rsidR="003C2A1A"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/20</w:t>
            </w:r>
            <w:r w:rsidR="003C2A1A">
              <w:rPr>
                <w:rFonts w:ascii="Arial" w:hAnsi="Arial" w:cs="Arial"/>
                <w:sz w:val="16"/>
                <w:szCs w:val="16"/>
              </w:rPr>
              <w:t>2</w:t>
            </w:r>
            <w:r w:rsidR="00A7711E">
              <w:rPr>
                <w:rFonts w:ascii="Arial" w:hAnsi="Arial" w:cs="Arial"/>
                <w:sz w:val="16"/>
                <w:szCs w:val="16"/>
              </w:rPr>
              <w:t>2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Zarządu InterRisk TU S.A.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 w:rsidR="00A7711E">
              <w:rPr>
                <w:rFonts w:ascii="Arial" w:hAnsi="Arial" w:cs="Arial"/>
                <w:sz w:val="16"/>
                <w:szCs w:val="16"/>
              </w:rPr>
              <w:t>25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2A1A">
              <w:rPr>
                <w:rFonts w:ascii="Arial" w:hAnsi="Arial" w:cs="Arial"/>
                <w:sz w:val="16"/>
                <w:szCs w:val="16"/>
              </w:rPr>
              <w:t>marca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3C2A1A">
              <w:rPr>
                <w:rFonts w:ascii="Arial" w:hAnsi="Arial" w:cs="Arial"/>
                <w:sz w:val="16"/>
                <w:szCs w:val="16"/>
              </w:rPr>
              <w:t>02</w:t>
            </w:r>
            <w:r w:rsidR="00A7711E">
              <w:rPr>
                <w:rFonts w:ascii="Arial" w:hAnsi="Arial" w:cs="Arial"/>
                <w:sz w:val="16"/>
                <w:szCs w:val="16"/>
              </w:rPr>
              <w:t>2</w:t>
            </w:r>
            <w:r w:rsidRPr="001B79AD">
              <w:rPr>
                <w:rFonts w:ascii="Arial" w:hAnsi="Arial" w:cs="Arial"/>
                <w:sz w:val="16"/>
                <w:szCs w:val="16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3DD0971A" w14:textId="7D2234EF" w:rsidR="00E3552B" w:rsidRPr="000B738B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</w:t>
            </w:r>
            <w:r w:rsidR="001127BD" w:rsidRPr="000B738B">
              <w:rPr>
                <w:rFonts w:ascii="Arial" w:hAnsi="Arial" w:cs="Arial"/>
                <w:sz w:val="16"/>
                <w:szCs w:val="16"/>
              </w:rPr>
              <w:t xml:space="preserve">, bądź za pośrednictwem agenta ubezpieczeniowego </w:t>
            </w:r>
            <w:r w:rsidRPr="000B738B">
              <w:rPr>
                <w:rFonts w:ascii="Arial" w:hAnsi="Arial" w:cs="Arial"/>
                <w:sz w:val="16"/>
                <w:szCs w:val="16"/>
              </w:rPr>
              <w:t>albo b) ustnie - telefonicznie poprzez InterRisk Kontakt (nr tel.: 22 575 25 25) lub osobiście do protokołu w jednostce organizacyjnej InterRisk obsługującej klientów</w:t>
            </w:r>
            <w:r w:rsidR="001127BD" w:rsidRPr="007A6344">
              <w:rPr>
                <w:rFonts w:ascii="Arial" w:hAnsi="Arial" w:cs="Arial"/>
                <w:sz w:val="16"/>
                <w:szCs w:val="16"/>
              </w:rPr>
              <w:t xml:space="preserve"> albo c) elektronicznie – wysyłając e-mail na adres: </w:t>
            </w:r>
            <w:hyperlink r:id="rId6" w:history="1">
              <w:r w:rsidR="001127BD" w:rsidRPr="007A6344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 xml:space="preserve">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0641909F" w14:textId="77777777" w:rsidR="00E3552B" w:rsidRPr="001B79AD" w:rsidRDefault="00E3552B" w:rsidP="00E3552B">
            <w:pPr>
              <w:rPr>
                <w:rFonts w:ascii="Arial" w:hAnsi="Arial" w:cs="Arial"/>
                <w:sz w:val="16"/>
                <w:szCs w:val="16"/>
              </w:rPr>
            </w:pPr>
            <w:r w:rsidRPr="001B79AD">
              <w:rPr>
                <w:rFonts w:ascii="Arial" w:hAnsi="Arial" w:cs="Arial"/>
                <w:sz w:val="16"/>
                <w:szCs w:val="16"/>
              </w:rPr>
              <w:t>Oświadczam, że zapoznałem(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) się z treścią dokumentu </w:t>
            </w:r>
            <w:r w:rsidR="00EC14F0" w:rsidRPr="001B79AD">
              <w:rPr>
                <w:rFonts w:ascii="Arial" w:hAnsi="Arial" w:cs="Arial"/>
                <w:sz w:val="16"/>
                <w:szCs w:val="16"/>
              </w:rPr>
              <w:t>„O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bowiązek Informacyjny </w:t>
            </w:r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InterRisk TU S.A.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jako 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Administratora Danych Osobowych”. </w:t>
            </w:r>
          </w:p>
        </w:tc>
      </w:tr>
      <w:tr w:rsidR="00CD3E6B" w:rsidRPr="001B79AD" w14:paraId="407BAFA8" w14:textId="77777777" w:rsidTr="00F26C4E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3A394C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4DCDF" w14:textId="1D81CB0A" w:rsidR="00CD3E6B" w:rsidRPr="001B79AD" w:rsidRDefault="00F26C4E" w:rsidP="00F26C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CD3E6B" w:rsidRPr="001B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wpisać kwotę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  <w:r w:rsidR="00CD3E6B" w:rsidRPr="001B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:____________PLN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1CB3" w14:textId="77777777" w:rsidR="00CD3E6B" w:rsidRPr="001B79AD" w:rsidRDefault="00CD3E6B" w:rsidP="00CD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3E6B" w:rsidRPr="001B79AD" w14:paraId="3C770410" w14:textId="77777777" w:rsidTr="00CD3E6B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573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3951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86A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8FE" w14:textId="3A0A4A1D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podpis Ubezpieczonego</w:t>
            </w:r>
            <w:r w:rsidR="00B00D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 opiekuna prawnego Ubezpieczonego</w:t>
            </w:r>
          </w:p>
        </w:tc>
      </w:tr>
      <w:tr w:rsidR="00CD3E6B" w:rsidRPr="001B79AD" w14:paraId="642F017E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A0D8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5FCE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137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92F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4E9066B0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30F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6A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37B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07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1CD5D4C5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4B27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C925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7033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39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2125A1D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4F0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81A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DF45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58F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35D919BC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FA1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639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A03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B07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9DBE868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1FE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2F2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BB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E28B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770047F2" w14:textId="77777777" w:rsidTr="006919D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A5A3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F7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5F4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90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2BA3DACA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FDBB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1A6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AAB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20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60BF" w:rsidRPr="001B79AD" w14:paraId="3B161DD4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30DA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0140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B6DC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021F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5B22C834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1B31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0415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9F4C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289D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2E4F274B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636F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836B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A7DE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BD34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350A2C46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32F3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71C9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203B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6D13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73B0531F" w14:textId="77777777" w:rsidR="00EC14F0" w:rsidRPr="001B79AD" w:rsidRDefault="00EC14F0" w:rsidP="00A7711E">
      <w:pPr>
        <w:pStyle w:val="Tekstpodstawowy"/>
        <w:spacing w:before="75"/>
        <w:rPr>
          <w:lang w:val="pl-PL"/>
        </w:rPr>
      </w:pPr>
    </w:p>
    <w:p w14:paraId="5E9BCBF6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Hlk38287874"/>
    </w:p>
    <w:p w14:paraId="14F7B6AA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Informacja zgodna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7E2742B0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3365D36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Administrator danych osobowych</w:t>
      </w:r>
    </w:p>
    <w:p w14:paraId="17A2C373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Administratorem Pani/Pana danych osobowych jest InterRisk TU SA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Vienna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Insurance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Group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z siedzibą w Warszawie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(00-668), ul. Noakowskiego 22 (dalej jako 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„Administrator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”, „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InterRisk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 lub „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”). Z InterRisk można się skontaktować poprzez adres email: sekretariat@InterRisk.pl, telefonicznie pod numerem 48 22 537 68 00 lub pisemnie na adres siedziby wskazany wyżej.</w:t>
      </w:r>
    </w:p>
    <w:p w14:paraId="5A30DCA8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F8DF69E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Inspektor ochrony danych</w:t>
      </w:r>
    </w:p>
    <w:p w14:paraId="243AE038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Wyznaczyliśmy inspektora ochrony danych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, z którym można się skontaktować we wszystkich sprawach dotyczących przetwarzania danych osobowych oraz korzystania z praw związanych z przetwarzaniem danych - poprzez </w:t>
      </w:r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email </w:t>
      </w:r>
      <w:r w:rsidRPr="001F34D0">
        <w:rPr>
          <w:rFonts w:ascii="Arial" w:eastAsia="Times New Roman" w:hAnsi="Arial" w:cs="Arial"/>
          <w:sz w:val="20"/>
          <w:szCs w:val="20"/>
          <w:u w:val="single"/>
          <w:lang w:eastAsia="ar-SA"/>
        </w:rPr>
        <w:t>iod@interrisk.pl</w:t>
      </w:r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 lub pisemnie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na adres siedziby Administratora.</w:t>
      </w:r>
    </w:p>
    <w:p w14:paraId="01B88F80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65DC19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Cele przetwarzania oraz podstawa prawna przetwarzania</w:t>
      </w:r>
    </w:p>
    <w:p w14:paraId="7EB96034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Pani/Pana dane mogą być przetwarzane w celach:</w:t>
      </w:r>
    </w:p>
    <w:p w14:paraId="28ACB9C8" w14:textId="77777777" w:rsidR="00A81570" w:rsidRPr="000A08F9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zawarcia i wykonania umowy ubezpieczenia, w tym dokonania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niezbędność przetwarzania danych do zawarcia i wykonywania umowy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b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 oraz ewentualnie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. 2 lit. g) RODO),</w:t>
      </w:r>
    </w:p>
    <w:p w14:paraId="055FF01F" w14:textId="7777777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oceny ryzyka ubezpieczeniowego w sposób zautomatyzowany w ramach profilowania klientów przed zawarciem umowy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42833824"/>
      <w:r w:rsidRPr="008612CA">
        <w:rPr>
          <w:rFonts w:ascii="Arial" w:eastAsia="Times New Roman" w:hAnsi="Arial" w:cs="Arial"/>
          <w:sz w:val="20"/>
          <w:szCs w:val="20"/>
          <w:lang w:eastAsia="ar-SA"/>
        </w:rPr>
        <w:t>–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c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 </w:t>
      </w:r>
      <w:bookmarkEnd w:id="1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oraz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g) RODO w zw. z art. 22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lit. b) RODO),</w:t>
      </w:r>
    </w:p>
    <w:p w14:paraId="4C8B8D28" w14:textId="7777777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marketingu bezpośredniego produktów i usług własnych Administratora, w tym w celach analitycznych i profilowania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w odniesieniu do aktualnych klientów InterRisk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f) RODO), którym jest prowadzenie marketingu bezpośredniego własnych produktów lub usług. W przypadku marketingu kierowanego do potencjalnych lub byłych klientów InterRisk podstawą przetwarzania danych jest zgoda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a) RODO); </w:t>
      </w:r>
    </w:p>
    <w:p w14:paraId="20B324B4" w14:textId="7777777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ewentualnego dochodzenia roszczeń lub obrony przed roszczeniami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w związku z zawartą z Panią/Panem umową ubezpieczenia – 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RODO); prawnie uzasadnionym interesem Administratora jest możliwość dochodzenia lub obrony przed roszczeniami oraz niezbędność przetwarzania do </w:t>
      </w:r>
      <w:r>
        <w:rPr>
          <w:rFonts w:ascii="Arial" w:eastAsia="Times New Roman" w:hAnsi="Arial" w:cs="Arial"/>
          <w:sz w:val="20"/>
          <w:szCs w:val="20"/>
          <w:lang w:eastAsia="ar-SA"/>
        </w:rPr>
        <w:t>usta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lenia, dochodzenia lub obrony roszczeń lub w ramach sprawowania wymiaru sprawiedliwości przez sądy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ust.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2 lit. f)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1393D9D2" w14:textId="7777777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ewentualnego podejmowania czynności w związku z przeciwdziałaniem przestępstwom ubezpieczeniowym, w tym wypłatom nienależnych świadczeń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2" w:name="_Hlk37163412"/>
      <w:r w:rsidRPr="008612CA">
        <w:rPr>
          <w:rFonts w:ascii="Arial" w:eastAsia="Times New Roman" w:hAnsi="Arial" w:cs="Arial"/>
          <w:sz w:val="20"/>
          <w:szCs w:val="20"/>
          <w:lang w:eastAsia="ar-SA"/>
        </w:rPr>
        <w:t>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prawnie uzasadniony interes Administratora, 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</w:t>
      </w:r>
      <w:bookmarkEnd w:id="2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, wynikający wprost z przepisów prawa, jakim jest zapobieganie i ściganie przestępstw popełnianych na jego szkodę oraz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lit. g) RODO w zw. z art. 22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. 2 lit. b)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2A180B42" w14:textId="7777777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realizacji obowiązków nałożonych na Administratora danych przez przepisy prawa (takie jak przepisy podatkowe lub przepisy o rachunkowości)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-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1 lit. c)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77749EC4" w14:textId="77777777" w:rsidR="00A81570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 xml:space="preserve">reasekuracji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ryzyk</w:t>
      </w:r>
      <w:proofErr w:type="spell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3" w:name="_Hlk37163997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Ad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RODO), </w:t>
      </w:r>
      <w:bookmarkEnd w:id="3"/>
      <w:r w:rsidRPr="008612CA">
        <w:rPr>
          <w:rFonts w:ascii="Arial" w:eastAsia="Times New Roman" w:hAnsi="Arial" w:cs="Arial"/>
          <w:sz w:val="20"/>
          <w:szCs w:val="20"/>
          <w:lang w:eastAsia="ar-SA"/>
        </w:rPr>
        <w:t>którym jest zmniejszenie ryzyka ubezpieczeniowego związanego z umową zawartą z Panią/Panem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4FFBC375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realizacji obowiązków związanych z przeciwdziałaniem praniu pieniędzy oraz finansowaniu terroryzmu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bookmarkStart w:id="4" w:name="_Hlk42836043"/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obowiązek prawny ciążący na Administratorze (art. 6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br/>
        <w:t>ust.1 lit. c) RODO)</w:t>
      </w:r>
      <w:bookmarkEnd w:id="4"/>
      <w:r w:rsidRPr="005C6CAA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08863BE5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komunikacji i rozwiązania sprawy, której dotyczy korespondencja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kierowana </w:t>
      </w:r>
      <w:r w:rsidRPr="005C6CA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Administratora za pośrednictwem poczty e-mail lub tradycyjnej korespondencji bądź rozmowy telefonicznej, niezwiązanej z usługami świadczonymi na rzecz nadawcy wiadomości e-mail bądź listu czy też telefonującego, lub inną zawartą z nim umową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 xml:space="preserve">- podstawą prawną przetwarzania jest uzasadniony interes Administratora (art. 6 ust. 1 lit. f) RODO) polegający na prowadzeniu korespondencji kierowanej do niego w związku z jego działalnością gospodarczą i </w:t>
      </w:r>
      <w:r w:rsidRPr="005C6CAA">
        <w:rPr>
          <w:rFonts w:ascii="Arial" w:hAnsi="Arial" w:cs="Arial"/>
          <w:color w:val="545C68"/>
          <w:sz w:val="20"/>
          <w:szCs w:val="20"/>
          <w:shd w:val="clear" w:color="auto" w:fill="FFFFFF"/>
        </w:rPr>
        <w:t> 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rozwiązania zgłoszonej sprawy związanej z prowadzoną przez niego działalnością gospodarczą;</w:t>
      </w:r>
    </w:p>
    <w:p w14:paraId="20B4723F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obsługi zgłoszonego roszczenia, w tym wypłaty świadczenia oraz </w:t>
      </w:r>
      <w:r w:rsidRPr="005C6CAA">
        <w:rPr>
          <w:rFonts w:ascii="Arial" w:hAnsi="Arial" w:cs="Arial"/>
          <w:b/>
          <w:bCs/>
          <w:sz w:val="20"/>
          <w:szCs w:val="20"/>
        </w:rPr>
        <w:t>likwidacja szkody z umowy ubezpieczenia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obowiązek prawny ciążący na Administratorze (art. 6 ust.1 lit. c) RODO);</w:t>
      </w:r>
    </w:p>
    <w:p w14:paraId="458F9B40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obsługi klientów i interesantów za pośrednictwem infolinii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– podstawą prawną przetwarzania jest niezbędność przetwarzania do świadczenia usługi (art. 6 ust. 1 lit. b) RODO).</w:t>
      </w:r>
    </w:p>
    <w:p w14:paraId="3143C137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zautomatyzowanym podejmowaniu decyzji, w tym profilowaniu</w:t>
      </w:r>
    </w:p>
    <w:p w14:paraId="0F582217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niektórych przypadkach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decyzje dotyczące Pani/Pana mogą być podejmowane w sposób zautomatyzowany (tj. bez wpływu człowieka). Decyzje te będą dotyczyły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(dla celów możliwości przedstawienia konkretnej oferty, </w:t>
      </w:r>
      <w:r>
        <w:rPr>
          <w:rFonts w:ascii="Arial" w:eastAsia="Times New Roman" w:hAnsi="Arial" w:cs="Arial"/>
          <w:sz w:val="20"/>
          <w:szCs w:val="20"/>
          <w:lang w:eastAsia="ar-SA"/>
        </w:rPr>
        <w:t>usta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lenia wysokości składki ubezpieczeniowej i zawarcia umowy ubezpieczenia) i będą podejmowane na podstawie Pani/Pana danych takich jak: data urodzenia, miejsce zamieszkania, wykonywany zawód, rok uzyskania prawa jazdy, dane dotyczące typu pojazdu i jego parametry techniczne, liczba szkód w ostatnich latach, informacje o stanie zdrowia, wartość i lokalizacja nieruchomości (w zależności od rodzaju ubezpieczenia dla potrzeb oceny ryzyka ubezpieczeniowego różne kategorie danych mogą być uznane za istotne);</w:t>
      </w:r>
    </w:p>
    <w:p w14:paraId="43208E4B" w14:textId="77777777" w:rsidR="00A81570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Powyższe decyzje będą oparte o profilowanie, tj. automatyczną ocenę ryzyka ubezpieczeniowego zawarcia z Panią/Panem umowy ubezpieczenia. W wyniku profilowania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 oceni w szczególności prawdopodobieństwo wystąpienia danego zdarzenia. Na podstawie tak dokonanej oceny Administrator podejmie decyzję o możliwości zawarcia z Panem/Panią umowy ubezpieczenia oraz o wysokości składki ubezpieczeniowej. Przykładowo: im więcej szkód miało miejsce w minionym okresie, tym większe może być ryzyko ubezpieczeniowe i w związku z tym wyliczona na podstawie automatycznej oceny ryzyka składka ubezpieczeniowa może być wyższa. </w:t>
      </w:r>
    </w:p>
    <w:p w14:paraId="52FFA717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związku ze zautomatyzowanym podejmowaniem decyzji ma Pani/Pan prawo do otrzymania stosownych wyjaśnień, co do podstaw podjętej decyzji, prawo do zakwestionowania tej decyzji, do wyrażenia własnego stanowiska lub do uzyskania interwencji człowieka (tj. przeanalizowania danych i podjęcia decyzji przez człowieka).</w:t>
      </w:r>
    </w:p>
    <w:p w14:paraId="34BA0103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C599E5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Okres przechowywania danych</w:t>
      </w:r>
    </w:p>
    <w:p w14:paraId="5DADBCCF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Pani/Pana dane osobowe będą przechowywane do momentu przedawnienia roszczeń z tytułu zawartej umowy ubezpieczenia lub do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momentu wygaśnięcia obowiązku przechowywania danych wynikającego z przepisów prawa, w szczególności obowiązku przechowywania dokumentów księgowych dotyczących umowy ubezpieczenia i przepisów </w:t>
      </w:r>
      <w:r w:rsidRPr="005C6CAA">
        <w:rPr>
          <w:rFonts w:ascii="Arial" w:hAnsi="Arial" w:cs="Arial"/>
          <w:sz w:val="20"/>
          <w:szCs w:val="20"/>
        </w:rPr>
        <w:t>o przeciwdziałaniu praniu pieniędzy oraz finansowaniu terroryzmu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D312A23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Administrator przestanie wcześniej przetwarzać dane na podstawie udzielonej zgody, jeśli wycofa Pani/Pan udzieloną wcześniej zgodę, jak również przestanie przetwarzać dane na podstawie prawnie uzasadnionego interesu Administratora (np. dane wykorzystywane do celów marketingu bezpośredniego, w tym profilowania i celów analitycznych) jeżeli zgłosi Pani/Pan sprzeciw wobec przetwarzania Pani/Pana danych w tych celach, chyba że wykaże on istnienie ważnych prawnie uzasadnionych podstaw do przetwarzania, nadrzędnych wobec Pana/Pani interesów, praw i wolności, lub podstaw do ustalenia, dochodzenia lub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obrony roszczeń. Wycofanie zgody lub zgłoszenie sprzeciwu nie oznacza jednak, że Administrator usunie wszystkie dane – w szczególności dalsze przechowywanie danych może mieć jeszcze miejsce przez okres przedawnienia roszczeń i dla potrzeb wykazania rozliczalności. </w:t>
      </w:r>
    </w:p>
    <w:p w14:paraId="122A71DC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5EC331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Odbiorcy danych</w:t>
      </w:r>
    </w:p>
    <w:p w14:paraId="2B72E01B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Pani/Pana dane osobowe z uwagi na charakter przetwarzania mogą być w niezbędnym zakresie przekazywane zakładom reasekuracji, a także innym podmiotom takim jak operatorzy pocztowi, operatorzy wybranych przez Panią/Pana sposobów płatności czy podmioty świadczące usługi w zakresie likwidacji szkód.</w:t>
      </w:r>
    </w:p>
    <w:p w14:paraId="710C3337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Ponadto Pani/Pana dane mogą być przekazywane podmiotom przetwarzającym dane osobowe na zlecenie Administratora, m.in. dostawcom usług IT, przetwarzającym dane w celu dochodzenia lub obrony przed roszczeniami, agencjom marketingowym, agentom ubezpieczeniowym, podmiotom przetwarzającym dane w celu windykacji należności oraz podmiotom archiwizującym lub usuwającym dane – przy czym takie podmioty przetwarzają dane na podstawie umowy z Administratorem i wyłącznie zgodnie z poleceniami Administratora. </w:t>
      </w:r>
    </w:p>
    <w:p w14:paraId="7C15AE4A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CC454A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Przekazywanie danych poza EOG</w:t>
      </w:r>
    </w:p>
    <w:p w14:paraId="458B2430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Pani/Pana dane osobowe nie będą przekazywane odbiorcom znajdującym się w państwach poza Europejskim Obszarem Gospodarczym.</w:t>
      </w:r>
    </w:p>
    <w:p w14:paraId="05F82C65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CCBC1D6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Prawa osoby, której dane dotyczą</w:t>
      </w:r>
    </w:p>
    <w:p w14:paraId="4FD7E97C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Przysługuje Pani/Panu prawo do:</w:t>
      </w:r>
    </w:p>
    <w:p w14:paraId="29252379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dostępu do Pani/Pana danych, w tym otrzymania ich kopii;</w:t>
      </w:r>
    </w:p>
    <w:p w14:paraId="10CEA23D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żądania sprostowania, usunięcia lub ograniczenia przetwarzania danych,</w:t>
      </w:r>
    </w:p>
    <w:p w14:paraId="6232CA5C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wniesienia sprzeciwu wobec przetwarzania Pani/Pana danych osobowych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(w zakresie, w jakim podstawą przetwarzania danych jest przesłanka prawnie uzasadnionego interesu Administratora) –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szczególności prawo sprzeciwu przysługuje wobec przetwarzania danych na potrzeby marketingu bezpośredniego oraz profilowania,</w:t>
      </w:r>
    </w:p>
    <w:p w14:paraId="518A2135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wycofania zgody na przetwarzanie Pani/Pana danych osobowych (w zakresie w jakim zgoda stanowi podstawę tego przetwarzania); wycofanie zgody nie ma wpływu na zgodność z prawem przetwarzania, którego dokonano na podstawie zgody przed jej wycofaniem;</w:t>
      </w:r>
    </w:p>
    <w:p w14:paraId="3B28DCC6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przenoszenia danych osobowych (w zakresie, w jakim Pani/Pana dane są przetwarzane w sposób zautomatyzowany i przetwarzanie to odbywa się na podstawie zgody lub na podstawie zawartej z Administratorem umowy), tj. do otrzymania od Administratora Pani/Pana danych osobowych, w ustrukturyzowanym, powszechnie używanym formacie nadającym się do odczytu maszynowego); może Pani/Pan przesłać te dane innemu administratorowi danych,</w:t>
      </w:r>
    </w:p>
    <w:p w14:paraId="29AA6EB3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celu skorzystania z powyższych praw należy skontaktować się z Administratorem lub z inspektorem ochrony danych. Dane kontaktowe wskazane są powyżej.</w:t>
      </w:r>
    </w:p>
    <w:p w14:paraId="0A65898B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Ponadto przysługuje Pani/Panu prawo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wniesienia skargi do organu nadzorczego zajmującego się ochroną danych osobowych, tzn. do Urzędu Ochrony Danych Osobowych.</w:t>
      </w:r>
    </w:p>
    <w:p w14:paraId="745A5C08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9898422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wymogu podania danych</w:t>
      </w:r>
    </w:p>
    <w:p w14:paraId="19EC8C50" w14:textId="2E221193" w:rsidR="003D0106" w:rsidRPr="00A7711E" w:rsidRDefault="00A81570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Podanie danych osobowych w związku z zawieraną umową jest dobrowolne ale konieczne do zawarcia i wykonywania umowy – bez podania danych osobowych nie jest możliwe zawarcie umowy ubezpieczenia. Podanie danych osobowych w celach marketingowych jest dobrowolne.</w:t>
      </w:r>
      <w:bookmarkEnd w:id="0"/>
    </w:p>
    <w:sectPr w:rsidR="003D0106" w:rsidRPr="00A7711E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765353">
    <w:abstractNumId w:val="1"/>
  </w:num>
  <w:num w:numId="2" w16cid:durableId="765737537">
    <w:abstractNumId w:val="2"/>
  </w:num>
  <w:num w:numId="3" w16cid:durableId="61671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4D"/>
    <w:rsid w:val="00022416"/>
    <w:rsid w:val="00077749"/>
    <w:rsid w:val="000A166E"/>
    <w:rsid w:val="000B738B"/>
    <w:rsid w:val="001127BD"/>
    <w:rsid w:val="00194C6B"/>
    <w:rsid w:val="001B79AD"/>
    <w:rsid w:val="001F58F8"/>
    <w:rsid w:val="00201AFA"/>
    <w:rsid w:val="00224091"/>
    <w:rsid w:val="00271611"/>
    <w:rsid w:val="00292E99"/>
    <w:rsid w:val="002B5B44"/>
    <w:rsid w:val="002C6B39"/>
    <w:rsid w:val="002E2B57"/>
    <w:rsid w:val="003C2A1A"/>
    <w:rsid w:val="003D0106"/>
    <w:rsid w:val="003D2910"/>
    <w:rsid w:val="004428DF"/>
    <w:rsid w:val="004F51F9"/>
    <w:rsid w:val="005352CB"/>
    <w:rsid w:val="00542140"/>
    <w:rsid w:val="005B6C24"/>
    <w:rsid w:val="006919DD"/>
    <w:rsid w:val="00710792"/>
    <w:rsid w:val="007A6344"/>
    <w:rsid w:val="007B1BCB"/>
    <w:rsid w:val="00883035"/>
    <w:rsid w:val="009A2091"/>
    <w:rsid w:val="009D2F65"/>
    <w:rsid w:val="009D65C8"/>
    <w:rsid w:val="00A7711E"/>
    <w:rsid w:val="00A81570"/>
    <w:rsid w:val="00AE5206"/>
    <w:rsid w:val="00B00DEA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DE2C99"/>
    <w:rsid w:val="00E22777"/>
    <w:rsid w:val="00E32039"/>
    <w:rsid w:val="00E3552B"/>
    <w:rsid w:val="00E82F5E"/>
    <w:rsid w:val="00EC14F0"/>
    <w:rsid w:val="00F26C4E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  <w15:docId w15:val="{C8F11B8D-DA0C-447A-8459-CE69CF4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interris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1840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Tchorzewski, Karol</cp:lastModifiedBy>
  <cp:revision>4</cp:revision>
  <cp:lastPrinted>2018-08-06T11:02:00Z</cp:lastPrinted>
  <dcterms:created xsi:type="dcterms:W3CDTF">2022-04-20T10:15:00Z</dcterms:created>
  <dcterms:modified xsi:type="dcterms:W3CDTF">2022-04-20T10:21:00Z</dcterms:modified>
</cp:coreProperties>
</file>