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B9B" w:rsidRDefault="00164B9B" w:rsidP="00164B9B">
      <w:pPr>
        <w:spacing w:after="150" w:line="240" w:lineRule="auto"/>
        <w:textAlignment w:val="top"/>
        <w:outlineLvl w:val="1"/>
        <w:rPr>
          <w:rFonts w:ascii="Arial" w:eastAsia="Times New Roman" w:hAnsi="Arial" w:cs="Arial"/>
          <w:color w:val="111111"/>
          <w:sz w:val="40"/>
          <w:szCs w:val="40"/>
          <w:lang w:eastAsia="sk-SK"/>
        </w:rPr>
      </w:pPr>
      <w:bookmarkStart w:id="0" w:name="_GoBack"/>
      <w:bookmarkEnd w:id="0"/>
      <w:r w:rsidRPr="00164B9B">
        <w:rPr>
          <w:rFonts w:ascii="Arial" w:eastAsia="Times New Roman" w:hAnsi="Arial" w:cs="Arial"/>
          <w:color w:val="111111"/>
          <w:sz w:val="40"/>
          <w:szCs w:val="40"/>
          <w:lang w:eastAsia="sk-SK"/>
        </w:rPr>
        <w:t>Usmernenie k prijímaciemu konaniu na SŠ pre školský rok 2024/202</w:t>
      </w:r>
      <w:r>
        <w:rPr>
          <w:rFonts w:ascii="Arial" w:eastAsia="Times New Roman" w:hAnsi="Arial" w:cs="Arial"/>
          <w:color w:val="111111"/>
          <w:sz w:val="40"/>
          <w:szCs w:val="40"/>
          <w:lang w:eastAsia="sk-SK"/>
        </w:rPr>
        <w:t>5</w:t>
      </w:r>
    </w:p>
    <w:p w:rsidR="00164B9B" w:rsidRPr="00164B9B" w:rsidRDefault="00164B9B" w:rsidP="00164B9B">
      <w:pPr>
        <w:spacing w:after="150" w:line="240" w:lineRule="auto"/>
        <w:textAlignment w:val="top"/>
        <w:outlineLvl w:val="1"/>
        <w:rPr>
          <w:rFonts w:ascii="Arial" w:eastAsia="Times New Roman" w:hAnsi="Arial" w:cs="Arial"/>
          <w:color w:val="111111"/>
          <w:sz w:val="40"/>
          <w:szCs w:val="40"/>
          <w:lang w:eastAsia="sk-SK"/>
        </w:rPr>
      </w:pPr>
    </w:p>
    <w:p w:rsidR="00164B9B" w:rsidRPr="00164B9B" w:rsidRDefault="00164B9B" w:rsidP="00164B9B">
      <w:pPr>
        <w:spacing w:after="120" w:line="240" w:lineRule="auto"/>
        <w:ind w:left="-300"/>
        <w:textAlignment w:val="top"/>
        <w:outlineLvl w:val="1"/>
        <w:rPr>
          <w:rFonts w:ascii="Arial" w:eastAsia="Times New Roman" w:hAnsi="Arial" w:cs="Arial"/>
          <w:color w:val="111111"/>
          <w:sz w:val="40"/>
          <w:szCs w:val="40"/>
          <w:lang w:eastAsia="sk-SK"/>
        </w:rPr>
      </w:pPr>
      <w:r w:rsidRPr="00164B9B">
        <w:rPr>
          <w:rFonts w:ascii="inherit" w:eastAsia="Times New Roman" w:hAnsi="inherit" w:cs="Arial"/>
          <w:color w:val="111111"/>
          <w:sz w:val="33"/>
          <w:szCs w:val="33"/>
          <w:u w:val="single"/>
          <w:lang w:eastAsia="sk-SK"/>
        </w:rPr>
        <w:t>Základné informácie k podávaniu prihlášok pre všetky odbory </w:t>
      </w:r>
      <w:r w:rsidRPr="00164B9B">
        <w:rPr>
          <w:rFonts w:ascii="inherit" w:eastAsia="Times New Roman" w:hAnsi="inherit" w:cs="Arial"/>
          <w:b/>
          <w:bCs/>
          <w:color w:val="111111"/>
          <w:sz w:val="33"/>
          <w:szCs w:val="33"/>
          <w:lang w:eastAsia="sk-SK"/>
        </w:rPr>
        <w:t>do 20.3.2024:</w:t>
      </w:r>
    </w:p>
    <w:p w:rsidR="00164B9B" w:rsidRPr="00164B9B" w:rsidRDefault="00164B9B" w:rsidP="00164B9B">
      <w:pPr>
        <w:spacing w:after="120" w:line="240" w:lineRule="auto"/>
        <w:textAlignment w:val="top"/>
        <w:outlineLvl w:val="1"/>
        <w:rPr>
          <w:rFonts w:ascii="Arial" w:eastAsia="Times New Roman" w:hAnsi="Arial" w:cs="Arial"/>
          <w:color w:val="111111"/>
          <w:sz w:val="40"/>
          <w:szCs w:val="40"/>
          <w:lang w:eastAsia="sk-SK"/>
        </w:rPr>
      </w:pPr>
      <w:r w:rsidRPr="00164B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1. Prihlášku je možné podať dvomi spôsobmi:</w:t>
      </w:r>
      <w:r w:rsidRPr="00164B9B">
        <w:rPr>
          <w:rFonts w:ascii="Arial" w:eastAsia="Times New Roman" w:hAnsi="Arial" w:cs="Arial"/>
          <w:color w:val="111111"/>
          <w:sz w:val="40"/>
          <w:szCs w:val="40"/>
          <w:lang w:eastAsia="sk-SK"/>
        </w:rPr>
        <w:t xml:space="preserve"> </w:t>
      </w:r>
    </w:p>
    <w:p w:rsidR="00164B9B" w:rsidRPr="00164B9B" w:rsidRDefault="00164B9B" w:rsidP="00164B9B">
      <w:pPr>
        <w:spacing w:after="0" w:line="288" w:lineRule="atLeast"/>
        <w:textAlignment w:val="top"/>
        <w:rPr>
          <w:rFonts w:ascii="Arial" w:eastAsia="Times New Roman" w:hAnsi="Arial" w:cs="Arial"/>
          <w:color w:val="121112"/>
          <w:sz w:val="16"/>
          <w:szCs w:val="16"/>
          <w:lang w:eastAsia="sk-SK"/>
        </w:rPr>
      </w:pPr>
      <w:r w:rsidRPr="00164B9B">
        <w:rPr>
          <w:rFonts w:ascii="inherit" w:eastAsia="Times New Roman" w:hAnsi="inherit" w:cs="Arial"/>
          <w:b/>
          <w:bCs/>
          <w:color w:val="222222"/>
          <w:sz w:val="24"/>
          <w:szCs w:val="24"/>
          <w:shd w:val="clear" w:color="auto" w:fill="FFFFFF"/>
          <w:lang w:eastAsia="sk-SK"/>
        </w:rPr>
        <w:t>a) online </w:t>
      </w:r>
      <w:r w:rsidRPr="00164B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(cez Edupage základnej školy). Ak posiela prihlášku zákonný zástupca, je nutné následné potvrdenie hodnotenia (vysvedčenia) základnou školou. Online prihláška sa posiela na všetky stredné školy uvedené na prihláške. </w:t>
      </w:r>
    </w:p>
    <w:p w:rsidR="00164B9B" w:rsidRPr="00164B9B" w:rsidRDefault="00164B9B" w:rsidP="00164B9B">
      <w:pPr>
        <w:spacing w:after="0" w:line="288" w:lineRule="atLeast"/>
        <w:textAlignment w:val="top"/>
        <w:rPr>
          <w:rFonts w:ascii="Arial" w:eastAsia="Times New Roman" w:hAnsi="Arial" w:cs="Arial"/>
          <w:color w:val="121112"/>
          <w:sz w:val="16"/>
          <w:szCs w:val="16"/>
          <w:lang w:eastAsia="sk-SK"/>
        </w:rPr>
      </w:pPr>
      <w:r w:rsidRPr="00164B9B">
        <w:rPr>
          <w:rFonts w:ascii="Arial" w:eastAsia="Times New Roman" w:hAnsi="Arial" w:cs="Arial"/>
          <w:color w:val="121112"/>
          <w:sz w:val="16"/>
          <w:szCs w:val="16"/>
          <w:lang w:eastAsia="sk-SK"/>
        </w:rPr>
        <w:t> </w:t>
      </w:r>
    </w:p>
    <w:p w:rsidR="00164B9B" w:rsidRPr="00164B9B" w:rsidRDefault="00164B9B" w:rsidP="00164B9B">
      <w:pPr>
        <w:spacing w:after="0" w:line="288" w:lineRule="atLeast"/>
        <w:textAlignment w:val="top"/>
        <w:rPr>
          <w:rFonts w:ascii="Arial" w:eastAsia="Times New Roman" w:hAnsi="Arial" w:cs="Arial"/>
          <w:color w:val="121112"/>
          <w:sz w:val="16"/>
          <w:szCs w:val="16"/>
          <w:lang w:eastAsia="sk-SK"/>
        </w:rPr>
      </w:pPr>
      <w:r w:rsidRPr="00164B9B">
        <w:rPr>
          <w:rFonts w:ascii="inherit" w:eastAsia="Times New Roman" w:hAnsi="inherit" w:cs="Arial"/>
          <w:b/>
          <w:bCs/>
          <w:color w:val="222222"/>
          <w:sz w:val="24"/>
          <w:szCs w:val="24"/>
          <w:shd w:val="clear" w:color="auto" w:fill="FFFFFF"/>
          <w:lang w:eastAsia="sk-SK"/>
        </w:rPr>
        <w:t>b) v listinnej podobe </w:t>
      </w:r>
      <w:r w:rsidRPr="00164B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na </w:t>
      </w:r>
      <w:hyperlink r:id="rId5" w:history="1">
        <w:r w:rsidRPr="00164B9B">
          <w:rPr>
            <w:rFonts w:ascii="Arial" w:eastAsia="Times New Roman" w:hAnsi="Arial" w:cs="Arial"/>
            <w:color w:val="1C719E"/>
            <w:sz w:val="24"/>
            <w:szCs w:val="24"/>
            <w:u w:val="single"/>
            <w:shd w:val="clear" w:color="auto" w:fill="FFFFFF"/>
            <w:lang w:eastAsia="sk-SK"/>
          </w:rPr>
          <w:t>tlačive</w:t>
        </w:r>
      </w:hyperlink>
      <w:r w:rsidRPr="00164B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, alebo v spolupráci s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VPaKP</w:t>
      </w:r>
      <w:r w:rsidRPr="00164B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 vytlačenú zo systému Proforient </w:t>
      </w:r>
      <w:r w:rsidRPr="00164B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br/>
        <w:t>Prihláška v listinnej podobe by mala byť podpísaná obidvoma zákonnými zástupcami. Prihláška je platná aj s podpisom jedného zákonného zástupcu, ak sa zákonní zástupcovia dohodli, že prihlášku podpisuje iba jeden zákonný zástupca, a ak o tejto skutočnosti doručia riaditeľovi školy písomné vyhlásenie.</w:t>
      </w:r>
      <w:r w:rsidRPr="00164B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br/>
        <w:t>Prihlášku je potrebné zaslať na všetky stredné školy uvedené na prihláške</w:t>
      </w:r>
    </w:p>
    <w:p w:rsidR="00164B9B" w:rsidRPr="00164B9B" w:rsidRDefault="00164B9B" w:rsidP="00164B9B">
      <w:pPr>
        <w:spacing w:after="0" w:line="288" w:lineRule="atLeast"/>
        <w:jc w:val="both"/>
        <w:textAlignment w:val="top"/>
        <w:rPr>
          <w:rFonts w:ascii="Arial" w:eastAsia="Times New Roman" w:hAnsi="Arial" w:cs="Arial"/>
          <w:color w:val="121112"/>
          <w:sz w:val="16"/>
          <w:szCs w:val="16"/>
          <w:lang w:eastAsia="sk-SK"/>
        </w:rPr>
      </w:pPr>
      <w:r w:rsidRPr="00164B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2. Akýmkoľvek vybraným spôsobom sa podáva len </w:t>
      </w:r>
      <w:r w:rsidRPr="00164B9B">
        <w:rPr>
          <w:rFonts w:ascii="inherit" w:eastAsia="Times New Roman" w:hAnsi="inherit" w:cs="Arial"/>
          <w:b/>
          <w:bCs/>
          <w:color w:val="222222"/>
          <w:sz w:val="24"/>
          <w:szCs w:val="24"/>
          <w:shd w:val="clear" w:color="auto" w:fill="FFFFFF"/>
          <w:lang w:eastAsia="sk-SK"/>
        </w:rPr>
        <w:t>jedna prihláška</w:t>
      </w:r>
      <w:r w:rsidRPr="00164B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, na ktorej sú uvedené </w:t>
      </w:r>
      <w:r w:rsidRPr="00164B9B">
        <w:rPr>
          <w:rFonts w:ascii="inherit" w:eastAsia="Times New Roman" w:hAnsi="inherit" w:cs="Arial"/>
          <w:b/>
          <w:bCs/>
          <w:color w:val="222222"/>
          <w:sz w:val="24"/>
          <w:szCs w:val="24"/>
          <w:shd w:val="clear" w:color="auto" w:fill="FFFFFF"/>
          <w:lang w:eastAsia="sk-SK"/>
        </w:rPr>
        <w:t>najviac dva odbory</w:t>
      </w:r>
      <w:r w:rsidRPr="00164B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, ktoré nevyžadujú overenie špeciálnych schopností, zručností a nadania ("</w:t>
      </w:r>
      <w:r w:rsidRPr="00164B9B">
        <w:rPr>
          <w:rFonts w:ascii="inherit" w:eastAsia="Times New Roman" w:hAnsi="inherit" w:cs="Arial"/>
          <w:b/>
          <w:bCs/>
          <w:color w:val="222222"/>
          <w:sz w:val="24"/>
          <w:szCs w:val="24"/>
          <w:shd w:val="clear" w:color="auto" w:fill="FFFFFF"/>
          <w:lang w:eastAsia="sk-SK"/>
        </w:rPr>
        <w:t>netalentové odbory</w:t>
      </w:r>
      <w:r w:rsidRPr="00164B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") a </w:t>
      </w:r>
      <w:r w:rsidRPr="00164B9B">
        <w:rPr>
          <w:rFonts w:ascii="inherit" w:eastAsia="Times New Roman" w:hAnsi="inherit" w:cs="Arial"/>
          <w:b/>
          <w:bCs/>
          <w:color w:val="222222"/>
          <w:sz w:val="24"/>
          <w:szCs w:val="24"/>
          <w:shd w:val="clear" w:color="auto" w:fill="FFFFFF"/>
          <w:lang w:eastAsia="sk-SK"/>
        </w:rPr>
        <w:t>najviac dva odbory</w:t>
      </w:r>
      <w:r w:rsidRPr="00164B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, ktoré vyžadujú overenie špeciálnych schopností, zručností a nadania ("</w:t>
      </w:r>
      <w:r w:rsidRPr="00164B9B">
        <w:rPr>
          <w:rFonts w:ascii="inherit" w:eastAsia="Times New Roman" w:hAnsi="inherit" w:cs="Arial"/>
          <w:b/>
          <w:bCs/>
          <w:color w:val="222222"/>
          <w:sz w:val="24"/>
          <w:szCs w:val="24"/>
          <w:shd w:val="clear" w:color="auto" w:fill="FFFFFF"/>
          <w:lang w:eastAsia="sk-SK"/>
        </w:rPr>
        <w:t>talentové odbory</w:t>
      </w:r>
      <w:r w:rsidRPr="00164B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"). Školy sú vyplnené v poradí podľa záujmu. Poradie záujmu je informačné pre riaditeľov základných a stredných škôl, uchádzač stále bude mať možnosť potvrdiť rozhodnutie o prijatí na vzdelávanie v ktorejkoľvek zo škôl, na ktorú bol prijatý.</w:t>
      </w:r>
      <w:r w:rsidRPr="00164B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br/>
        <w:t>3. K prihláške (online, alebo listinnej) je potrebné priložiť </w:t>
      </w:r>
      <w:r w:rsidRPr="00164B9B">
        <w:rPr>
          <w:rFonts w:ascii="inherit" w:eastAsia="Times New Roman" w:hAnsi="inherit" w:cs="Arial"/>
          <w:b/>
          <w:bCs/>
          <w:color w:val="222222"/>
          <w:sz w:val="24"/>
          <w:szCs w:val="24"/>
          <w:shd w:val="clear" w:color="auto" w:fill="FFFFFF"/>
          <w:lang w:eastAsia="sk-SK"/>
        </w:rPr>
        <w:t>prílohy</w:t>
      </w:r>
      <w:r w:rsidRPr="00164B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:</w:t>
      </w:r>
      <w:r w:rsidRPr="00164B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br/>
        <w:t>a) </w:t>
      </w:r>
      <w:r w:rsidRPr="00164B9B">
        <w:rPr>
          <w:rFonts w:ascii="inherit" w:eastAsia="Times New Roman" w:hAnsi="inherit" w:cs="Arial"/>
          <w:b/>
          <w:bCs/>
          <w:color w:val="222222"/>
          <w:sz w:val="24"/>
          <w:szCs w:val="24"/>
          <w:shd w:val="clear" w:color="auto" w:fill="FFFFFF"/>
          <w:lang w:eastAsia="sk-SK"/>
        </w:rPr>
        <w:t>Potvrdenie o zdravotnej spôsobilosti</w:t>
      </w:r>
      <w:r w:rsidRPr="00164B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, na účel schopnosti študovať zvolený študijný odbor alebo učebný odbor. Predkladá len uchádzač, ktorý má záujem o </w:t>
      </w:r>
      <w:hyperlink r:id="rId6" w:history="1">
        <w:r w:rsidRPr="00164B9B">
          <w:rPr>
            <w:rFonts w:ascii="Arial" w:eastAsia="Times New Roman" w:hAnsi="Arial" w:cs="Arial"/>
            <w:color w:val="1C719E"/>
            <w:sz w:val="24"/>
            <w:szCs w:val="24"/>
            <w:u w:val="single"/>
            <w:shd w:val="clear" w:color="auto" w:fill="FFFFFF"/>
            <w:lang w:eastAsia="sk-SK"/>
          </w:rPr>
          <w:t>tieto odbory</w:t>
        </w:r>
      </w:hyperlink>
      <w:r w:rsidRPr="00164B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</w:t>
      </w:r>
      <w:r w:rsidRPr="00164B9B">
        <w:rPr>
          <w:rFonts w:ascii="Arial" w:eastAsia="Times New Roman" w:hAnsi="Arial" w:cs="Arial"/>
          <w:color w:val="111111"/>
          <w:sz w:val="40"/>
          <w:szCs w:val="40"/>
          <w:lang w:eastAsia="sk-SK"/>
        </w:rPr>
        <w:br/>
      </w:r>
      <w:r w:rsidRPr="00164B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b) </w:t>
      </w:r>
      <w:r w:rsidRPr="00164B9B">
        <w:rPr>
          <w:rFonts w:ascii="inherit" w:eastAsia="Times New Roman" w:hAnsi="inherit" w:cs="Arial"/>
          <w:b/>
          <w:bCs/>
          <w:color w:val="222222"/>
          <w:sz w:val="24"/>
          <w:szCs w:val="24"/>
          <w:shd w:val="clear" w:color="auto" w:fill="FFFFFF"/>
          <w:lang w:eastAsia="sk-SK"/>
        </w:rPr>
        <w:t>Správa z diagnostického vyšetrenia</w:t>
      </w:r>
      <w:r w:rsidRPr="00164B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vykonaná zariadením poradenstva a prevencie nie staršia ako dva roky. Predkladá len uchádzač so špeciálnymi výchovno-vzdelávacími potrebami. </w:t>
      </w:r>
      <w:r w:rsidRPr="00164B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br/>
        <w:t>c) </w:t>
      </w:r>
      <w:r w:rsidRPr="00164B9B">
        <w:rPr>
          <w:rFonts w:ascii="inherit" w:eastAsia="Times New Roman" w:hAnsi="inherit" w:cs="Arial"/>
          <w:b/>
          <w:bCs/>
          <w:color w:val="222222"/>
          <w:sz w:val="24"/>
          <w:szCs w:val="24"/>
          <w:shd w:val="clear" w:color="auto" w:fill="FFFFFF"/>
          <w:lang w:eastAsia="sk-SK"/>
        </w:rPr>
        <w:t>Potvrdenie národného športového zväzu</w:t>
      </w:r>
      <w:r w:rsidRPr="00164B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, že uchádzač je uvedený v zozname talentovaných športovcov. Predkladá len uchádzač, ktorý podáva prihlášku na vzdelávanie v strednej športovej škole.</w:t>
      </w:r>
      <w:r w:rsidRPr="00164B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br/>
        <w:t>d) </w:t>
      </w:r>
      <w:r w:rsidRPr="00164B9B">
        <w:rPr>
          <w:rFonts w:ascii="inherit" w:eastAsia="Times New Roman" w:hAnsi="inherit" w:cs="Arial"/>
          <w:b/>
          <w:bCs/>
          <w:color w:val="222222"/>
          <w:sz w:val="24"/>
          <w:szCs w:val="24"/>
          <w:shd w:val="clear" w:color="auto" w:fill="FFFFFF"/>
          <w:lang w:eastAsia="sk-SK"/>
        </w:rPr>
        <w:t>Vyjadrenie lekára so špecializáciou </w:t>
      </w:r>
      <w:r w:rsidRPr="00164B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v špecializačnom odbore telovýchovné lekárstvo. Predkladá len uchádzač, ktorý podáva prihlášku na vzdelávanie v strednej športovej škole.</w:t>
      </w:r>
      <w:r w:rsidRPr="00164B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br/>
        <w:t>e) </w:t>
      </w:r>
      <w:r w:rsidRPr="00164B9B">
        <w:rPr>
          <w:rFonts w:ascii="inherit" w:eastAsia="Times New Roman" w:hAnsi="inherit" w:cs="Arial"/>
          <w:b/>
          <w:bCs/>
          <w:color w:val="222222"/>
          <w:sz w:val="24"/>
          <w:szCs w:val="24"/>
          <w:shd w:val="clear" w:color="auto" w:fill="FFFFFF"/>
          <w:lang w:eastAsia="sk-SK"/>
        </w:rPr>
        <w:t>Potvrdenie o odbornom vzdelávaní a príprave žiaka v systéme duálneho vzdelávania</w:t>
      </w:r>
      <w:r w:rsidRPr="00164B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, vydané zamestnávateľom, ktorý má so školou uzatvorenú zmluvu o duálnom vzdelávaní. Predkladá len uchádzač, ktorý podáva prihlášku na vzdelávanie v študijnom odbore alebo učebnom odbore, v ktorom sa odborné vzdelávanie a príprava poskytuje v systéme duálneho vzdelávania.</w:t>
      </w:r>
      <w:r w:rsidRPr="00164B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br/>
        <w:t>f) </w:t>
      </w:r>
      <w:r w:rsidRPr="00164B9B">
        <w:rPr>
          <w:rFonts w:ascii="inherit" w:eastAsia="Times New Roman" w:hAnsi="inherit" w:cs="Arial"/>
          <w:b/>
          <w:bCs/>
          <w:color w:val="222222"/>
          <w:sz w:val="24"/>
          <w:szCs w:val="24"/>
          <w:shd w:val="clear" w:color="auto" w:fill="FFFFFF"/>
          <w:lang w:eastAsia="sk-SK"/>
        </w:rPr>
        <w:t>Kópie vysvedčení. </w:t>
      </w:r>
      <w:r w:rsidRPr="00164B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Predkladá len uchádzač, ktorý bol z niektorého vyučovacieho predmetu na vysvedčení hodnotený slovne (v tomto prípade predkladá len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lastRenderedPageBreak/>
        <w:t>v</w:t>
      </w:r>
      <w:r w:rsidRPr="00164B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ysvedčenie s príslušným slovným hodnotením), alebo ak nie je možné, aby základná škola, ktorú žiak navštevoval alebo navštevuje, potvrdila hodnotenie žiaka uvedené na prihláške.</w:t>
      </w:r>
      <w:r w:rsidRPr="00164B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br/>
        <w:t>g) </w:t>
      </w:r>
      <w:r w:rsidRPr="00164B9B">
        <w:rPr>
          <w:rFonts w:ascii="inherit" w:eastAsia="Times New Roman" w:hAnsi="inherit" w:cs="Arial"/>
          <w:b/>
          <w:bCs/>
          <w:color w:val="222222"/>
          <w:sz w:val="24"/>
          <w:szCs w:val="24"/>
          <w:shd w:val="clear" w:color="auto" w:fill="FFFFFF"/>
          <w:lang w:eastAsia="sk-SK"/>
        </w:rPr>
        <w:t>Kópie diplomov alebo certifikátov</w:t>
      </w:r>
      <w:r w:rsidRPr="00164B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, ktoré preukazujú umiestnenie žiaka v predmetovej olympiáde alebo súťaži (nepovinná príloha). Predkladá len uchádzač, ktorý uvádza v prihláške umiestnenie v predmetovej olympiáde alebo súťaži.   </w:t>
      </w:r>
      <w:r w:rsidRPr="00164B9B">
        <w:rPr>
          <w:rFonts w:ascii="Arial" w:eastAsia="Times New Roman" w:hAnsi="Arial" w:cs="Arial"/>
          <w:color w:val="111111"/>
          <w:sz w:val="40"/>
          <w:szCs w:val="40"/>
          <w:lang w:eastAsia="sk-SK"/>
        </w:rPr>
        <w:br/>
        <w:t> </w:t>
      </w:r>
    </w:p>
    <w:p w:rsidR="00164B9B" w:rsidRPr="00164B9B" w:rsidRDefault="00164B9B" w:rsidP="00164B9B">
      <w:pPr>
        <w:spacing w:line="288" w:lineRule="atLeast"/>
        <w:jc w:val="both"/>
        <w:textAlignment w:val="top"/>
        <w:rPr>
          <w:rFonts w:ascii="Arial" w:eastAsia="Times New Roman" w:hAnsi="Arial" w:cs="Arial"/>
          <w:color w:val="121112"/>
          <w:sz w:val="16"/>
          <w:szCs w:val="16"/>
          <w:lang w:eastAsia="sk-SK"/>
        </w:rPr>
      </w:pPr>
      <w:r w:rsidRPr="00164B9B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sk-SK"/>
        </w:rPr>
        <w:t>Ak bol žiak prijatý na vzdelávanie na strednej škole, zákonný zástupca písomne potvrdí strednej škole prijatie na vzdelávanie</w:t>
      </w:r>
      <w:r w:rsidRPr="00164B9B">
        <w:rPr>
          <w:rFonts w:ascii="Arial" w:eastAsia="Times New Roman" w:hAnsi="Arial" w:cs="Arial"/>
          <w:color w:val="C0392B"/>
          <w:sz w:val="24"/>
          <w:szCs w:val="24"/>
          <w:shd w:val="clear" w:color="auto" w:fill="FFFFFF"/>
          <w:lang w:eastAsia="sk-SK"/>
        </w:rPr>
        <w:t> </w:t>
      </w:r>
      <w:r w:rsidRPr="00164B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>najneskôr do troch pracovných</w:t>
      </w:r>
      <w:r w:rsidRPr="00164B9B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sk-SK"/>
        </w:rPr>
        <w:t xml:space="preserve"> dní.</w:t>
      </w:r>
      <w:r w:rsidRPr="00164B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> Zvyšným školám, na ktoré bol žiak prijatí, je zákonný zástupca povinný zaslať informáciu o nenastúpení žiaka.</w:t>
      </w:r>
      <w:r w:rsidRPr="00164B9B"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eastAsia="sk-SK"/>
        </w:rPr>
        <w:t> </w:t>
      </w:r>
    </w:p>
    <w:p w:rsidR="00164B9B" w:rsidRPr="00164B9B" w:rsidRDefault="00164B9B" w:rsidP="00164B9B">
      <w:pPr>
        <w:spacing w:after="0" w:line="288" w:lineRule="atLeast"/>
        <w:jc w:val="both"/>
        <w:textAlignment w:val="top"/>
        <w:rPr>
          <w:rFonts w:ascii="Arial" w:eastAsia="Times New Roman" w:hAnsi="Arial" w:cs="Arial"/>
          <w:color w:val="121112"/>
          <w:sz w:val="16"/>
          <w:szCs w:val="16"/>
          <w:lang w:eastAsia="sk-SK"/>
        </w:rPr>
      </w:pPr>
      <w:r w:rsidRPr="00164B9B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sk-SK"/>
        </w:rPr>
        <w:t>Proti rozhodnutiu riaditeľa strednej školy o neprijatí sa môže zákonný zástupca odvolať v lehote </w:t>
      </w:r>
      <w:r w:rsidRPr="00164B9B"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eastAsia="sk-SK"/>
        </w:rPr>
        <w:t>do piatich dní </w:t>
      </w:r>
      <w:r w:rsidRPr="00164B9B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sk-SK"/>
        </w:rPr>
        <w:t>odo dňa doručenia rozhodnutia.</w:t>
      </w:r>
    </w:p>
    <w:p w:rsidR="00164B9B" w:rsidRPr="00164B9B" w:rsidRDefault="00164B9B" w:rsidP="00164B9B">
      <w:pPr>
        <w:spacing w:after="100" w:line="288" w:lineRule="atLeast"/>
        <w:textAlignment w:val="top"/>
        <w:rPr>
          <w:rFonts w:ascii="Arial" w:eastAsia="Times New Roman" w:hAnsi="Arial" w:cs="Arial"/>
          <w:color w:val="121112"/>
          <w:sz w:val="16"/>
          <w:szCs w:val="16"/>
          <w:lang w:eastAsia="sk-SK"/>
        </w:rPr>
      </w:pPr>
      <w:r w:rsidRPr="00164B9B">
        <w:rPr>
          <w:rFonts w:ascii="Arial" w:eastAsia="Times New Roman" w:hAnsi="Arial" w:cs="Arial"/>
          <w:color w:val="121112"/>
          <w:sz w:val="16"/>
          <w:szCs w:val="16"/>
          <w:lang w:eastAsia="sk-SK"/>
        </w:rPr>
        <w:t> </w:t>
      </w:r>
    </w:p>
    <w:p w:rsidR="00A211E0" w:rsidRDefault="00A211E0"/>
    <w:sectPr w:rsidR="00A21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F2222"/>
    <w:multiLevelType w:val="multilevel"/>
    <w:tmpl w:val="6C68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9B"/>
    <w:rsid w:val="00164B9B"/>
    <w:rsid w:val="005C61CB"/>
    <w:rsid w:val="00A2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56016-68E2-4A41-BB0B-4CBAD0D6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164B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64B9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compositeinner">
    <w:name w:val="compositeinner"/>
    <w:basedOn w:val="Normlny"/>
    <w:rsid w:val="00164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64B9B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164B9B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164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8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5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5152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4002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5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9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6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7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39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50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84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47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edu.sk/data/att/24656.pdf" TargetMode="External"/><Relationship Id="rId5" Type="http://schemas.openxmlformats.org/officeDocument/2006/relationships/hyperlink" Target="https://edicnyportal.iedu.sk/Forms/Show/46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HP</cp:lastModifiedBy>
  <cp:revision>2</cp:revision>
  <dcterms:created xsi:type="dcterms:W3CDTF">2024-02-28T22:12:00Z</dcterms:created>
  <dcterms:modified xsi:type="dcterms:W3CDTF">2024-02-28T22:12:00Z</dcterms:modified>
</cp:coreProperties>
</file>