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Zasady rekrutacji do przedszkoli samorządowych i oddziałów przedszkolnych w szkołach podstawowych w Bielsku Podlaskim na rok szkolny 2024/2025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Wychowanie przedszkolne obejmuje dzieci od początku roku szkolnego w roku kalendarzowym, w którym dziecko kończy 3 lata, do końca roku szkolnego w roku kalendarzowym, w którym dziecko kończy 7 lat.  Wychowanie przedszkolne jest realizowane w przedszkolach, oddziałach przedszkolnych w szkołach podstawowych.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Dzieci sześcioletnie 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(urodzone w 2018 roku)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obowiązane są odbyć roczne przygotowanie przedszkolne w przedszkolu, oddziale przedszkolnym zorganizowanym w szkole podstawowej lub innej formie wychowania przedszkolnego.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Obowiązek ten rozpoczyna się z początkiem roku szkolnego w roku kalendarzowym, w którym dziecko kończy 6 lat.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Dziecko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sześcioletnie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na wniosek rodziców, może rozpocząć naukę w klasie I szkoły podstawowej, jeśli w poprzednim roku szkolnym korzystało z wychowania przedszkolnego albo posiada opinię poradni </w:t>
      </w:r>
      <w:proofErr w:type="spellStart"/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psychologiczno</w:t>
      </w:r>
      <w:proofErr w:type="spellEnd"/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pedagogicznej o możliwości rozpoczęcia nauki w szkole podstawowej.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Dzieci z odroczonym obowiązkiem szkolnym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kontynuują przygotowanie przedszkolne w przedszkolu, oddziale przedszkolnym w szkole podstawowej lub innej formie wychowania przedszkolnego. 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Dzieci pięcioletnie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(urodzone w 2019 r.),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dzieci czteroletnie 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(urodzone w 2020 r.) oraz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dzieci trzyletnie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(urodzone w 2021 r.) mają ustawowe prawo do korzystania z wychowania przedszkolnego. W sytuacji nieprzyjęcia dziecka w postępowaniu rekrutacyjnym do żadnego   z 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przedszkoli wskazanych we wniosku, dziecku zostanie wskazane inne miejsce realizacji edukacji przedszkolnej.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Zasady prowadzenia postępowania rekrutacyjnego do samorządowych przedszkoli i oddziałów przedszkolnych w szkołach  podstawowych na rok szkolny 2023/2024 zostały przygotowane w oparciu o zapisy ustawy z dnia 14 grudnia 2016 r.  Prawo oświatowe (Dz. U. z 2023 r. poz. 900 z </w:t>
      </w:r>
      <w:proofErr w:type="spellStart"/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późn</w:t>
      </w:r>
      <w:proofErr w:type="spellEnd"/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. zm.).</w:t>
      </w:r>
    </w:p>
    <w:p w:rsidR="004C2E5A" w:rsidRPr="004C2E5A" w:rsidRDefault="004C2E5A" w:rsidP="004C2E5A">
      <w:pPr>
        <w:numPr>
          <w:ilvl w:val="0"/>
          <w:numId w:val="1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Informacje ogólne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Rekrutację do przedszkoli i oddziałów przedszkolnych w szkołach podstawowych prowadzą:</w:t>
      </w:r>
    </w:p>
    <w:p w:rsidR="004C2E5A" w:rsidRPr="004C2E5A" w:rsidRDefault="004C2E5A" w:rsidP="004C2E5A">
      <w:pPr>
        <w:numPr>
          <w:ilvl w:val="0"/>
          <w:numId w:val="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Przedszkole Nr 3 z Oddziałami Integracyjnymi w Bielsku Podlaskim, Żeromskiego 4,</w:t>
      </w:r>
    </w:p>
    <w:p w:rsidR="004C2E5A" w:rsidRPr="004C2E5A" w:rsidRDefault="004C2E5A" w:rsidP="004C2E5A">
      <w:pPr>
        <w:numPr>
          <w:ilvl w:val="0"/>
          <w:numId w:val="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Przedszkole Nr 5 Krasnala </w:t>
      </w:r>
      <w:proofErr w:type="spellStart"/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Hałabały</w:t>
      </w:r>
      <w:proofErr w:type="spellEnd"/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 Bielsku Podlaskim, ul. Kościuszki 16,</w:t>
      </w:r>
    </w:p>
    <w:p w:rsidR="004C2E5A" w:rsidRPr="004C2E5A" w:rsidRDefault="004C2E5A" w:rsidP="004C2E5A">
      <w:pPr>
        <w:numPr>
          <w:ilvl w:val="0"/>
          <w:numId w:val="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Przedszkole Nr 7 Kubusia Puchatka w Bielsku Podlaskim, ul. Kazanowskiego 2,</w:t>
      </w:r>
    </w:p>
    <w:p w:rsidR="004C2E5A" w:rsidRPr="004C2E5A" w:rsidRDefault="004C2E5A" w:rsidP="004C2E5A">
      <w:pPr>
        <w:numPr>
          <w:ilvl w:val="0"/>
          <w:numId w:val="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Przedszkole Nr 9 Leśna Polana w Bielsku Podlaskim, ul. Kazanowskiego 2a,</w:t>
      </w:r>
    </w:p>
    <w:p w:rsidR="004C2E5A" w:rsidRPr="004C2E5A" w:rsidRDefault="004C2E5A" w:rsidP="004C2E5A">
      <w:pPr>
        <w:numPr>
          <w:ilvl w:val="0"/>
          <w:numId w:val="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Szkoła Podstawowa nr 2 im. kpt. W. Wysockiego w Bielsku Podlaskim, ul. Wysockiego 6 – oddziały przedszkolne,</w:t>
      </w:r>
    </w:p>
    <w:p w:rsidR="004C2E5A" w:rsidRPr="004C2E5A" w:rsidRDefault="004C2E5A" w:rsidP="004C2E5A">
      <w:pPr>
        <w:numPr>
          <w:ilvl w:val="0"/>
          <w:numId w:val="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Szkoła Podstawowa nr 5 im. Szarych Szeregów w Bielsku Podlaskim, ul. Kościuszki 21 – oddział przedszkolny.</w:t>
      </w:r>
    </w:p>
    <w:p w:rsidR="004C2E5A" w:rsidRPr="004C2E5A" w:rsidRDefault="004C2E5A" w:rsidP="004C2E5A">
      <w:pPr>
        <w:numPr>
          <w:ilvl w:val="0"/>
          <w:numId w:val="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postępowaniu rekrutacyjnym biorą udział zamieszkałe w Bielsku Podlaskim: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  dzieci 3-4-5-6 letnie (urodzone w latach 2021-2018)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 oraz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  dzieci, którym odroczono obowiązek szkolny.</w:t>
      </w:r>
    </w:p>
    <w:p w:rsidR="004C2E5A" w:rsidRPr="004C2E5A" w:rsidRDefault="004C2E5A" w:rsidP="004C2E5A">
      <w:pPr>
        <w:numPr>
          <w:ilvl w:val="0"/>
          <w:numId w:val="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Rodzice/prawni opiekunowie dzieci zamieszkałych poza Miastem Bielsk Podlaski mogą ubiegać się o przyjęcie dziecka w postępowaniu uzupełniającym, jeżeli przedszkole/szkoła będą dysponowały wolnymi miejscami.</w:t>
      </w:r>
    </w:p>
    <w:p w:rsidR="004C2E5A" w:rsidRPr="004C2E5A" w:rsidRDefault="004C2E5A" w:rsidP="004C2E5A">
      <w:pPr>
        <w:numPr>
          <w:ilvl w:val="0"/>
          <w:numId w:val="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Dzieci urodzone w 2022 r. nie uczestniczą w rekrutacji. Rodzice/prawni opiekunowie tych dzieci (po ukończeniu przez nie 2,5 roku) mogą starać się o zapisanie ich do przedszkola po zakończeniu rekrutacji – na wolne miejsca.</w:t>
      </w:r>
    </w:p>
    <w:p w:rsidR="004C2E5A" w:rsidRPr="004C2E5A" w:rsidRDefault="004C2E5A" w:rsidP="004C2E5A">
      <w:pPr>
        <w:numPr>
          <w:ilvl w:val="0"/>
          <w:numId w:val="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Postępowanie rekrutacyjne prowadzi komisja rekrutacyjna powołana przez dyrektora przedszkola/szkoły podstawowej.</w:t>
      </w:r>
    </w:p>
    <w:p w:rsidR="004C2E5A" w:rsidRPr="004C2E5A" w:rsidRDefault="004C2E5A" w:rsidP="004C2E5A">
      <w:pPr>
        <w:numPr>
          <w:ilvl w:val="0"/>
          <w:numId w:val="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Postępowanie rekrutacyjne prowadzone jest w terminach określonych w harmonogramie.</w:t>
      </w:r>
    </w:p>
    <w:p w:rsidR="004C2E5A" w:rsidRPr="004C2E5A" w:rsidRDefault="004C2E5A" w:rsidP="004C2E5A">
      <w:pPr>
        <w:numPr>
          <w:ilvl w:val="0"/>
          <w:numId w:val="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4C2E5A" w:rsidRPr="004C2E5A" w:rsidRDefault="004C2E5A" w:rsidP="004C2E5A">
      <w:pPr>
        <w:numPr>
          <w:ilvl w:val="0"/>
          <w:numId w:val="4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Kontynuacja wychowania przedszkolnego przez dzieci uczęszczające do przedszkoli i oddziałów przedszkolnych w szkole podstawowej w bieżącym roku szkolnym.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Dzieci kontynuujące wychowanie przedszkolne w dotychczasowym przedszkolu nie biorą udziału w rekrutacji. Rodzice składają jedynie deklarację o kontynuowaniu wychowania przedszkolnego w danym przedszkolu w terminie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7 dni poprzedzających termin rozpoczęcia postępowania rekrutacyjnego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czyli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 19 lutego 2024 r.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Niezłożenie deklaracji o kontynuowaniu wychowania przedszkolnego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roku szkolnym 2024/2025 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terminie określonym w harmonogramie, 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oznacza rezygnację z miejsca w przedszkolu/oddziale przedszkolnym, do którego dziecko obecnie uczęszcza. 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sytuacji, gdy rodzice dziecka zamierzają zapisać dziecko do innego przedszkola samorządowego, niż to do którego dziecko obecnie uczęszcza,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rekrutacja odbywa się na takich samych zasadach, jak w przypadku dziecka zapisanego do przedszkola po raz pierwszy. Należy jednak pamiętać, że w przypadku nieprzyjęcia dziecka do przedszkola, miejsce  w dotychczasowym przedszkolu nie jest dla niego zarezerwowane.</w:t>
      </w:r>
    </w:p>
    <w:p w:rsidR="004C2E5A" w:rsidRPr="004C2E5A" w:rsidRDefault="004C2E5A" w:rsidP="004C2E5A">
      <w:pPr>
        <w:numPr>
          <w:ilvl w:val="0"/>
          <w:numId w:val="5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Postępowanie rekrutacyjne.</w:t>
      </w:r>
    </w:p>
    <w:p w:rsidR="004C2E5A" w:rsidRPr="004C2E5A" w:rsidRDefault="004C2E5A" w:rsidP="004C2E5A">
      <w:pPr>
        <w:numPr>
          <w:ilvl w:val="0"/>
          <w:numId w:val="6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Postępowanie rekrutacyjne przeprowadza komisja rekrutacyjna powołana przez dyrektora przedszkola.</w:t>
      </w:r>
    </w:p>
    <w:p w:rsidR="004C2E5A" w:rsidRPr="004C2E5A" w:rsidRDefault="004C2E5A" w:rsidP="004C2E5A">
      <w:pPr>
        <w:numPr>
          <w:ilvl w:val="0"/>
          <w:numId w:val="6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Postępowanie rekrutacyjne na wolne miejsca jest prowadzone na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wniosek 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rodziców/prawnych opiekunów.</w:t>
      </w:r>
    </w:p>
    <w:p w:rsidR="004C2E5A" w:rsidRPr="004C2E5A" w:rsidRDefault="004C2E5A" w:rsidP="004C2E5A">
      <w:pPr>
        <w:numPr>
          <w:ilvl w:val="0"/>
          <w:numId w:val="6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Druk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wniosku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wraz ze stosownymi oświadczeniami można otrzymać u dyrektora przedszkola/Szkoły Podstawowej nr 2 i nr 5.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Wypełniony wniosek należy podpisać i złożyć w przedszkolu/szkole podstawowej prowadzącym rekrutację.</w:t>
      </w:r>
    </w:p>
    <w:p w:rsidR="004C2E5A" w:rsidRPr="004C2E5A" w:rsidRDefault="004C2E5A" w:rsidP="004C2E5A">
      <w:pPr>
        <w:numPr>
          <w:ilvl w:val="0"/>
          <w:numId w:val="7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Kryteria naboru.</w:t>
      </w:r>
    </w:p>
    <w:p w:rsidR="004C2E5A" w:rsidRPr="004C2E5A" w:rsidRDefault="004C2E5A" w:rsidP="004C2E5A">
      <w:pPr>
        <w:numPr>
          <w:ilvl w:val="0"/>
          <w:numId w:val="8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Kryteria pierwszego etapu postępowania rekrutacyjnego, tzw. kryteria ustawowe.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przypadku,  gdy liczba kandydatów przekroczy liczbę wolnych miejsc w danym przedszkolu, na pierwszym etapie postępowania rekrutacyjnego brane są pod uwagę łącznie kryteria określone w ustawie Prawo oświatowe, tzw. kryteria ustawowe które posiadają jednakową wartość.</w:t>
      </w:r>
    </w:p>
    <w:p w:rsidR="004C2E5A" w:rsidRPr="004C2E5A" w:rsidRDefault="004C2E5A" w:rsidP="004C2E5A">
      <w:pPr>
        <w:numPr>
          <w:ilvl w:val="0"/>
          <w:numId w:val="9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wielodzietność rodziny kandydata,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tj. kryterium dotyczące rodziny wychowującej troje i więcej dzieci. Dokumentem potwierdzającym 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spełnianie tego kryterium jest oświadczenie o wielodzietności kandydata.</w:t>
      </w:r>
    </w:p>
    <w:p w:rsidR="004C2E5A" w:rsidRPr="004C2E5A" w:rsidRDefault="004C2E5A" w:rsidP="004C2E5A">
      <w:pPr>
        <w:numPr>
          <w:ilvl w:val="0"/>
          <w:numId w:val="9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niepełnosprawność kandydata;</w:t>
      </w:r>
    </w:p>
    <w:p w:rsidR="004C2E5A" w:rsidRPr="004C2E5A" w:rsidRDefault="004C2E5A" w:rsidP="004C2E5A">
      <w:pPr>
        <w:numPr>
          <w:ilvl w:val="0"/>
          <w:numId w:val="9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niepełnosprawność jednego z rodziców kandydata;</w:t>
      </w:r>
    </w:p>
    <w:p w:rsidR="004C2E5A" w:rsidRPr="004C2E5A" w:rsidRDefault="004C2E5A" w:rsidP="004C2E5A">
      <w:pPr>
        <w:numPr>
          <w:ilvl w:val="0"/>
          <w:numId w:val="9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niepełnosprawność obojga rodziców kandydata;</w:t>
      </w:r>
    </w:p>
    <w:p w:rsidR="004C2E5A" w:rsidRPr="004C2E5A" w:rsidRDefault="004C2E5A" w:rsidP="004C2E5A">
      <w:pPr>
        <w:numPr>
          <w:ilvl w:val="0"/>
          <w:numId w:val="9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niepełnosprawność rodzeństwa kandydata;</w:t>
      </w:r>
    </w:p>
    <w:p w:rsidR="004C2E5A" w:rsidRPr="004C2E5A" w:rsidRDefault="004C2E5A" w:rsidP="004C2E5A">
      <w:pPr>
        <w:numPr>
          <w:ilvl w:val="0"/>
          <w:numId w:val="9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samotne wychowywanie kandydata w rodzinie;</w:t>
      </w:r>
    </w:p>
    <w:p w:rsidR="004C2E5A" w:rsidRPr="004C2E5A" w:rsidRDefault="004C2E5A" w:rsidP="004C2E5A">
      <w:pPr>
        <w:numPr>
          <w:ilvl w:val="0"/>
          <w:numId w:val="9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objęcie kandydata pieczą zastępczą.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Dokumenty potwierdzające spełnianie kryteriów określonych w lit. b-e to: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 (Dz.U. z 2023r. poz. 100 z </w:t>
      </w:r>
      <w:proofErr w:type="spellStart"/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późn</w:t>
      </w:r>
      <w:proofErr w:type="spellEnd"/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zm.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f) samotne wychowywanie kandydata w rodzinie 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oznacza wychowywanie dziecka przez pannę, kawalera, wdowę, wdowca, osobę pozostającą w separacji orzeczonej prawomocnym wyrokiem sądu, osobę rozwiedzioną chyba, że osoba taka wychowuje wspólnie co najmniej jedno dziecko z jego rodzicem.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Dokumenty potwierdzające spełnianie kryterium to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prawomocny wyrok sądu rodzinnego orzekającego rozwód lub separację, akt zgonu oraz oświadczenie o samotnym wychowywaniu dziecka i niewychowywaniu żadnego dziecka wspólnie z jego rodzicem.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g) objęcie kandydata pieczą zastępczą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Spełnianie powyższego kryterium potwierdza 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dokument stwierdzający objęcie dziecka pieczą zastępczą zgodnie z ustawą z dnia 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9 czerwca 2011 r. o wspieraniu rodziny i systemie pieczy zastępczej (Dz.U. z 2023 r. poz. 1426 z </w:t>
      </w:r>
      <w:proofErr w:type="spellStart"/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późn</w:t>
      </w:r>
      <w:proofErr w:type="spellEnd"/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zm.)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Dokumenty wymienione w lit. b-g mogą być składane w oryginale, notarialnie poświadczonej kopii, w postaci urzędowo poświadczonego zgodnie z art. 76 a § 1 ustawy z dnia 14 czerwca 1960 r.  – Kodeks postępowania administracyjnego odpisu lub wyciągu z dokumentu, a także w postaci kopii potwierdzonej za zgodność z oryginałem przez rodzica.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Oświadczenia składa się pod rygorem odpowiedzialności karnej za składanie fałszywych oświadczeń.</w:t>
      </w:r>
    </w:p>
    <w:p w:rsidR="004C2E5A" w:rsidRPr="004C2E5A" w:rsidRDefault="004C2E5A" w:rsidP="004C2E5A">
      <w:pPr>
        <w:numPr>
          <w:ilvl w:val="0"/>
          <w:numId w:val="10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przypadku równorzędnych wyników uzyskanych na pierwszym etapie/lub jeśli przedszkole nadal dysponuje wolnymi miejscami, na drugim etapie postępowania rekrutacyjnego brane są pod uwagę kryteria określone przez organ prowadzący (nie więcej niż 6 kryteriów, które mogą mieć różną wartość).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Uchwałą nr XVII/153/20  Rady Miasta Bielsk Podlaski z dnia 28 stycznia 2020 r. w sprawie określenia kryteriów obowiązujących na drugim etapie postępowania rekrutacyjnego do przedszkoli i oddziałów przedszkolnych w szkole podstawowej prowadzonych przez Miasto Bielsk Podlaski, określenia dokumentów niezbędnych do potwierdzenia spełniania kryteriów oraz przyznania liczby punktów każdemu kryterium, określono następujące kryteria samorządowe:</w:t>
      </w:r>
    </w:p>
    <w:p w:rsidR="004C2E5A" w:rsidRPr="004C2E5A" w:rsidRDefault="004C2E5A" w:rsidP="004C2E5A">
      <w:pPr>
        <w:numPr>
          <w:ilvl w:val="0"/>
          <w:numId w:val="11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pozostawanie obojga rodziców lub odpowiednio rodzica samotnie wychowującego kandydata w zatrudnieniu (prowadzenie działalności gospodarczej, prowadzenie gospodarstwa rolnego) lub pobieranie nauki w systemie stacjonarnym – 6 punktów,</w:t>
      </w:r>
    </w:p>
    <w:p w:rsidR="004C2E5A" w:rsidRPr="004C2E5A" w:rsidRDefault="004C2E5A" w:rsidP="004C2E5A">
      <w:pPr>
        <w:numPr>
          <w:ilvl w:val="0"/>
          <w:numId w:val="11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pozostawanie jednego z rodziców w zatrudnieniu (prowadzenie działalności gospodarczej, prowadzenie gospodarstwa rolnego) lub pobieranie nauki w systemie stacjonarnym – 3 punkty,</w:t>
      </w:r>
    </w:p>
    <w:p w:rsidR="004C2E5A" w:rsidRPr="004C2E5A" w:rsidRDefault="004C2E5A" w:rsidP="004C2E5A">
      <w:pPr>
        <w:numPr>
          <w:ilvl w:val="0"/>
          <w:numId w:val="11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rozpoczynanie lub kontynuowanie w roku szkolnym, na który prowadzona jest rekrutacja edukacji w danym przedszkolu/szkole podstawowej przez rodzeństwo kandydata – 3 punkty,</w:t>
      </w:r>
    </w:p>
    <w:p w:rsidR="004C2E5A" w:rsidRPr="004C2E5A" w:rsidRDefault="004C2E5A" w:rsidP="004C2E5A">
      <w:pPr>
        <w:numPr>
          <w:ilvl w:val="0"/>
          <w:numId w:val="11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ze względu na specyfikę Przedszkola Nr 9 Leśna Polana – złożenie wniosku o objęcie dziecka nauką języka ukraińskiego  – 2 punkty,</w:t>
      </w:r>
    </w:p>
    <w:p w:rsidR="004C2E5A" w:rsidRPr="004C2E5A" w:rsidRDefault="004C2E5A" w:rsidP="004C2E5A">
      <w:pPr>
        <w:numPr>
          <w:ilvl w:val="0"/>
          <w:numId w:val="11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przypadku, gdy liczba kandydatów, którzy uzyskali taką samą liczbę punktów jest większa od liczby miejsc, komisja rekrutacyjna dokonuje kwalifikacji kandydatów w oparciu o ich wiek, rozpoczynając od kandydatów najstarszych uwzględniając kolejno rok, miesiąc i dzień urodzenia – 1 punkt.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Dokumentami niezbędnymi do potwierdzenia kryteriów są odpowiednio: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1)  zatrudnienie – zaświadczenie z zakładu pracy;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2)  prowadzenie działalności gospodarczej – ksero dokumentu potwierdzającego prowadzenie działalności;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3)  prowadzenie gospodarstwa rolnego – zaświadczenie z Urzędu Gminy;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4)  pobieranie nauki – zaświadczenie ze szkoły lub szkoły wyższej o pobieraniu nauki w trybie stacjonarnym;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5)  pisemne zgłoszenie kandydata na naukę języka ukraińskiego w Przedszkolu Nr 9 Leśna Polana w Bielsku Podlaskim.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Rodzice/prawni opiekunowie spełniający którekolwiek z kryteriów zobowiązani są dołączyć do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wniosku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stosowne dokumenty wskazane przy każdym z kryteriów. Brak dokumentów – załączników do wybranego kryterium – eliminuje przyznanie punktów przez komisję rekrutacyjną.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Oświadczenia składa się pod rygorem odpowiedzialności karnej za składanie fałszywych oświadczeń. Składający oświadczenie jest obowiązany do zawarcia w nim klauzuli następującej treści: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„Jestem 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świadomy odpowiedzialności karnej za złożenie fałszywego oświadczenia”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(art. 150 ust. 6 ustawy Prawo oświatowe). 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Przewodniczący komisji rekrutacyjnej może:</w:t>
      </w:r>
    </w:p>
    <w:p w:rsidR="004C2E5A" w:rsidRPr="004C2E5A" w:rsidRDefault="004C2E5A" w:rsidP="004C2E5A">
      <w:pPr>
        <w:numPr>
          <w:ilvl w:val="0"/>
          <w:numId w:val="1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żądać od rodziców przedstawienia dokumentów potwierdzających okoliczności zawartych w oświadczeniach w wyznaczonym terminie,</w:t>
      </w:r>
    </w:p>
    <w:p w:rsidR="004C2E5A" w:rsidRPr="004C2E5A" w:rsidRDefault="004C2E5A" w:rsidP="004C2E5A">
      <w:pPr>
        <w:numPr>
          <w:ilvl w:val="0"/>
          <w:numId w:val="12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zwrócić się do Burmistrza Miasta, o potwierdzenie okoliczności zawartych w oświadczeniach.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Harmonogram czynności w postępowaniu rekrutacyjnym oraz postępowaniu uzupełniającym  w roku szkolnym 2024/2025 do publicznych przedszkoli i oddziałów przedszkolnych w szkołach podstawowych, prowadzonych przez Miasto Bielsk Podlaski (Zarządzenie Nr 853/24 Burmistrza Miasta Bielsk Podlaski z dnia 26 stycznia 2024 roku):</w:t>
      </w:r>
    </w:p>
    <w:p w:rsidR="004C2E5A" w:rsidRPr="004C2E5A" w:rsidRDefault="004C2E5A" w:rsidP="004C2E5A">
      <w:pPr>
        <w:numPr>
          <w:ilvl w:val="0"/>
          <w:numId w:val="1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Złożenie wniosku o przyjęcie do przedszkola publicznego wraz z dokumentami potwierdzającymi spełnianie przez kandydata warunków lub kryteriów branych pod uwagę w postępowaniu rekrutacyjnym: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Termin w postępowaniu rekrutacyjnym 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od 26 lutego 2024 roku do 8 marca 2024 roku;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Termin w postępowaniu uzupełniającym 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od 8 maja 2024 roku do 15 maja 2024 roku;</w:t>
      </w:r>
    </w:p>
    <w:p w:rsidR="004C2E5A" w:rsidRPr="004C2E5A" w:rsidRDefault="004C2E5A" w:rsidP="004C2E5A">
      <w:pPr>
        <w:numPr>
          <w:ilvl w:val="0"/>
          <w:numId w:val="1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Weryfikacja przez komisję rekrutacyjną wniosków o przyjęcie do przedszkola publicznego  i dokumentów potwierdzających spełnianie przez kandydata warunków lub kryteriów branych pod uwagę w postępowaniu rekrutacyjnym, w tym dokonanie przez przewodniczącego komisji rekrutacyjnej czynności, o których mowa w artykuł 150 ustęp 7 ustawy z dnia 14 grudnia 2016 roku – Prawo oświatowe (Dziennik Ustaw z 2023 roku pozycja 900):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Termin w postępowaniu rekrutacyjnym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 15 marca 2024 roku;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Termin w postępowaniu uzupełniającym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 17 maja 2024 roku;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4C2E5A" w:rsidRPr="004C2E5A" w:rsidRDefault="004C2E5A" w:rsidP="004C2E5A">
      <w:pPr>
        <w:numPr>
          <w:ilvl w:val="0"/>
          <w:numId w:val="1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Podanie do publicznej wiadomości przez komisję rekrutacyjną listy kandydatów zakwalifikowanych i kandydatów niezakwalifikowanych: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Termin w postępowaniu rekrutacyjnym 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20 marca 2024 roku;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Termin w postępowaniu uzupełniającym 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21 maja 2024 roku;</w:t>
      </w:r>
    </w:p>
    <w:p w:rsidR="004C2E5A" w:rsidRPr="004C2E5A" w:rsidRDefault="004C2E5A" w:rsidP="004C2E5A">
      <w:pPr>
        <w:numPr>
          <w:ilvl w:val="0"/>
          <w:numId w:val="1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Potwierdzenie przez rodzica kandydata woli przyjęcia w postaci pisemnego oświadczenia: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Termin w postępowaniu rekrutacyjnym 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od 21 marca 2024 roku do 28 marca 2024 roku;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Termin w postepowaniu uzupełniającym 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od 22 maja 2024 roku do 27 maja 20224 roku;</w:t>
      </w:r>
    </w:p>
    <w:p w:rsidR="004C2E5A" w:rsidRPr="004C2E5A" w:rsidRDefault="004C2E5A" w:rsidP="004C2E5A">
      <w:pPr>
        <w:numPr>
          <w:ilvl w:val="0"/>
          <w:numId w:val="13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Podanie do publicznej wiadomości przez komisję rekrutacyjną listy kandydatów przyjętych i kandydatów nieprzyjętych: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Termin w postępowaniu rekrutacyjnym  –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5 kwietnia 2024 roku;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Termin w postępowaniu uzupełniającym  –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28 maja 2024 roku.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 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Procedura odwoławcza</w:t>
      </w:r>
    </w:p>
    <w:p w:rsidR="004C2E5A" w:rsidRPr="004C2E5A" w:rsidRDefault="004C2E5A" w:rsidP="004C2E5A">
      <w:pPr>
        <w:numPr>
          <w:ilvl w:val="0"/>
          <w:numId w:val="14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terminie 7 dni od dnia podania do publicznej wiadomości listy kandydatów przyjętych i listy kandydatów nieprzyjętych rodzic/opiekun prawny może wystąpić do komisji rekrutacyjnej z wnioskiem o sporządzenie uzasadnienia odmowy przyjęcia kandydata.</w:t>
      </w:r>
    </w:p>
    <w:p w:rsidR="004C2E5A" w:rsidRPr="004C2E5A" w:rsidRDefault="004C2E5A" w:rsidP="004C2E5A">
      <w:pPr>
        <w:numPr>
          <w:ilvl w:val="0"/>
          <w:numId w:val="14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terminie do 5 dni od dnia złożenia przez rodzica/prawnego opiekuna wniosku o sporządzenie uzasadnienia odmowy przyjęcia komisja rekrutacyjna przygotowuje i wydaje uzasadnienie odmowy przyjęcia kandydata.</w:t>
      </w:r>
    </w:p>
    <w:p w:rsidR="004C2E5A" w:rsidRPr="004C2E5A" w:rsidRDefault="004C2E5A" w:rsidP="004C2E5A">
      <w:pPr>
        <w:numPr>
          <w:ilvl w:val="0"/>
          <w:numId w:val="14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Rodzic/opiekun prawny kandydata może wnieść do dyrektora przedszkola/oddziału przedszkolnego w szkole podstawowej 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odwołanie od rozstrzygnięcia komisji rekrutacyjnej, w terminie 7 dni od dnia otrzymania uzasadnienia.</w:t>
      </w:r>
    </w:p>
    <w:p w:rsidR="004C2E5A" w:rsidRPr="004C2E5A" w:rsidRDefault="004C2E5A" w:rsidP="004C2E5A">
      <w:pPr>
        <w:numPr>
          <w:ilvl w:val="0"/>
          <w:numId w:val="14"/>
        </w:numPr>
        <w:shd w:val="clear" w:color="auto" w:fill="FFFFFF"/>
        <w:spacing w:after="0" w:line="495" w:lineRule="atLeast"/>
        <w:ind w:left="450"/>
        <w:rPr>
          <w:rFonts w:ascii="Arial" w:eastAsia="Times New Roman" w:hAnsi="Arial" w:cs="Arial"/>
          <w:color w:val="000000"/>
          <w:sz w:val="34"/>
          <w:szCs w:val="34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 rozstrzygnięcie dyrektora publicznego przedszkola/szkoły podstawowej, służy skarga do sądu administracyjnego.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Rekrutacja uzupełniająca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 zakończeniu postępowania rekrutacyjnego przedszkola dysponujące wolnymi miejscami przeprowadzą rekrutację uzupełniającą.</w:t>
      </w:r>
    </w:p>
    <w:p w:rsidR="004C2E5A" w:rsidRPr="004C2E5A" w:rsidRDefault="004C2E5A" w:rsidP="004C2E5A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4C2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Wnioski</w:t>
      </w:r>
      <w:r w:rsidRPr="004C2E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złożone w placówkach z wolnymi miejscami podlegają procedurze rekrutacyjnej opisanej powyżej.</w:t>
      </w:r>
    </w:p>
    <w:p w:rsidR="004C2E5A" w:rsidRPr="004C2E5A" w:rsidRDefault="004C2E5A" w:rsidP="004C2E5A">
      <w:pPr>
        <w:spacing w:before="525" w:after="525" w:line="240" w:lineRule="auto"/>
        <w:outlineLvl w:val="2"/>
        <w:rPr>
          <w:rFonts w:ascii="Arial" w:eastAsia="Times New Roman" w:hAnsi="Arial" w:cs="Arial"/>
          <w:b/>
          <w:bCs/>
          <w:caps/>
          <w:color w:val="FFFFFF"/>
          <w:sz w:val="72"/>
          <w:szCs w:val="72"/>
          <w:lang w:eastAsia="pl-PL"/>
        </w:rPr>
      </w:pPr>
      <w:bookmarkStart w:id="0" w:name="_GoBack"/>
      <w:bookmarkEnd w:id="0"/>
      <w:r w:rsidRPr="004C2E5A">
        <w:rPr>
          <w:rFonts w:ascii="Arial" w:eastAsia="Times New Roman" w:hAnsi="Arial" w:cs="Arial"/>
          <w:b/>
          <w:bCs/>
          <w:caps/>
          <w:color w:val="FFFFFF"/>
          <w:sz w:val="72"/>
          <w:szCs w:val="72"/>
          <w:lang w:eastAsia="pl-PL"/>
        </w:rPr>
        <w:t>PRZYDATNE LINKI</w:t>
      </w:r>
    </w:p>
    <w:p w:rsidR="00987829" w:rsidRDefault="004C2E5A" w:rsidP="004C2E5A">
      <w:r w:rsidRPr="004C2E5A">
        <w:rPr>
          <w:rFonts w:ascii="Arial" w:eastAsia="Times New Roman" w:hAnsi="Arial" w:cs="Arial"/>
          <w:b/>
          <w:bCs/>
          <w:color w:val="FFFFFF"/>
          <w:sz w:val="21"/>
          <w:szCs w:val="21"/>
          <w:lang w:eastAsia="pl-PL"/>
        </w:rPr>
        <w:t>Projekt i wykona</w:t>
      </w:r>
    </w:p>
    <w:sectPr w:rsidR="0098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13A"/>
    <w:multiLevelType w:val="multilevel"/>
    <w:tmpl w:val="98E6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F2934"/>
    <w:multiLevelType w:val="multilevel"/>
    <w:tmpl w:val="EFD2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D1AF9"/>
    <w:multiLevelType w:val="multilevel"/>
    <w:tmpl w:val="132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CC3"/>
    <w:multiLevelType w:val="multilevel"/>
    <w:tmpl w:val="25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740CC"/>
    <w:multiLevelType w:val="multilevel"/>
    <w:tmpl w:val="1EE8F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A53"/>
    <w:multiLevelType w:val="multilevel"/>
    <w:tmpl w:val="17428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34756"/>
    <w:multiLevelType w:val="multilevel"/>
    <w:tmpl w:val="D79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825CA"/>
    <w:multiLevelType w:val="multilevel"/>
    <w:tmpl w:val="D63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C3F0E"/>
    <w:multiLevelType w:val="multilevel"/>
    <w:tmpl w:val="9B6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21A2D"/>
    <w:multiLevelType w:val="multilevel"/>
    <w:tmpl w:val="EE8A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41AA2"/>
    <w:multiLevelType w:val="multilevel"/>
    <w:tmpl w:val="FA9CB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15883"/>
    <w:multiLevelType w:val="multilevel"/>
    <w:tmpl w:val="AED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10D7E"/>
    <w:multiLevelType w:val="multilevel"/>
    <w:tmpl w:val="94447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B4D9E"/>
    <w:multiLevelType w:val="multilevel"/>
    <w:tmpl w:val="FB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F11A3"/>
    <w:multiLevelType w:val="multilevel"/>
    <w:tmpl w:val="81D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8693A"/>
    <w:multiLevelType w:val="multilevel"/>
    <w:tmpl w:val="5B7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A"/>
    <w:rsid w:val="004C2E5A"/>
    <w:rsid w:val="009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FA12-5688-499D-8F8D-A6D61EE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F1F1F1"/>
                    <w:right w:val="none" w:sz="0" w:space="0" w:color="auto"/>
                  </w:divBdr>
                  <w:divsChild>
                    <w:div w:id="7254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2165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816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01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430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1963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2024-02-05T10:46:00Z</dcterms:created>
  <dcterms:modified xsi:type="dcterms:W3CDTF">2024-02-05T10:48:00Z</dcterms:modified>
</cp:coreProperties>
</file>