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Gabriela </w:t>
      </w:r>
      <w:proofErr w:type="spellStart"/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Dojčárová</w:t>
      </w:r>
      <w:proofErr w:type="spellEnd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2EBDDF4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DB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Matematika</w:t>
      </w:r>
    </w:p>
    <w:p w14:paraId="4E16AA32" w14:textId="3572201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136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Hostinský, Cukrár</w:t>
      </w:r>
      <w:r w:rsidR="00125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Kaderník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1253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Druhý</w:t>
      </w:r>
    </w:p>
    <w:p w14:paraId="568C21CB" w14:textId="2C63CAFE" w:rsidR="00337623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termín len po osobnej dohode !!!</w:t>
      </w:r>
    </w:p>
    <w:p w14:paraId="0B6F4885" w14:textId="77777777" w:rsidR="00125366" w:rsidRPr="00F922D5" w:rsidRDefault="00125366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0F059F7E" w:rsidR="00337623" w:rsidRDefault="00337623" w:rsidP="0015386E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65C45374" w14:textId="77777777" w:rsidR="0015386E" w:rsidRPr="0015386E" w:rsidRDefault="0015386E" w:rsidP="0015386E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7826"/>
      </w:tblGrid>
      <w:tr w:rsidR="0015386E" w:rsidRPr="0015386E" w14:paraId="21E3D44D" w14:textId="77777777" w:rsidTr="0015386E">
        <w:trPr>
          <w:trHeight w:val="324"/>
        </w:trPr>
        <w:tc>
          <w:tcPr>
            <w:tcW w:w="9058" w:type="dxa"/>
            <w:gridSpan w:val="2"/>
            <w:shd w:val="clear" w:color="auto" w:fill="auto"/>
            <w:hideMark/>
          </w:tcPr>
          <w:p w14:paraId="44F2639A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Lineárne rovnice, nerovnice a ich sústavy</w:t>
            </w:r>
          </w:p>
        </w:tc>
      </w:tr>
      <w:tr w:rsidR="0015386E" w:rsidRPr="0015386E" w14:paraId="3273CEEB" w14:textId="77777777" w:rsidTr="0015386E">
        <w:trPr>
          <w:trHeight w:val="324"/>
        </w:trPr>
        <w:tc>
          <w:tcPr>
            <w:tcW w:w="1232" w:type="dxa"/>
            <w:vMerge w:val="restart"/>
            <w:shd w:val="clear" w:color="auto" w:fill="auto"/>
          </w:tcPr>
          <w:p w14:paraId="3C546125" w14:textId="2705C00A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0C1F93BF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Lineárna rovnica</w:t>
            </w:r>
          </w:p>
        </w:tc>
      </w:tr>
      <w:tr w:rsidR="0015386E" w:rsidRPr="0015386E" w14:paraId="678F8DE4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1FD5E09E" w14:textId="22A503BF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6B16DFAB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Ekvivalentné úpravy</w:t>
            </w:r>
          </w:p>
        </w:tc>
      </w:tr>
      <w:tr w:rsidR="0015386E" w:rsidRPr="0015386E" w14:paraId="5402141F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09435DE4" w14:textId="2F8D6E22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7875A32E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Množina riešení</w:t>
            </w:r>
          </w:p>
        </w:tc>
      </w:tr>
      <w:tr w:rsidR="0015386E" w:rsidRPr="0015386E" w14:paraId="312A6C20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6ECABF34" w14:textId="5FC6ED95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731614D7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Skúška správnosti</w:t>
            </w:r>
          </w:p>
        </w:tc>
      </w:tr>
      <w:tr w:rsidR="0015386E" w:rsidRPr="0015386E" w14:paraId="4C1F1F3C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4382D061" w14:textId="6D956829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0C810164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Rovnica so zátvorkami</w:t>
            </w:r>
          </w:p>
        </w:tc>
      </w:tr>
      <w:tr w:rsidR="0015386E" w:rsidRPr="0015386E" w14:paraId="75E87D80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60FE2CB1" w14:textId="17C9D07A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120571B9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Rovnica so zlomkami</w:t>
            </w:r>
          </w:p>
        </w:tc>
      </w:tr>
      <w:tr w:rsidR="0015386E" w:rsidRPr="0015386E" w14:paraId="6A3C2E4D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732399A6" w14:textId="344F9B3B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37CA62C7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Sústava 2 rovníc</w:t>
            </w:r>
          </w:p>
        </w:tc>
      </w:tr>
      <w:tr w:rsidR="0015386E" w:rsidRPr="0015386E" w14:paraId="4D5F89C9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21C94127" w14:textId="6D030823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40D52E57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Sčítacia metóda</w:t>
            </w:r>
          </w:p>
        </w:tc>
      </w:tr>
      <w:tr w:rsidR="0015386E" w:rsidRPr="0015386E" w14:paraId="2894D073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6535B71D" w14:textId="285C2186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58BEBE3B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Dosadzovacia</w:t>
            </w:r>
            <w:proofErr w:type="spellEnd"/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metóda</w:t>
            </w:r>
          </w:p>
        </w:tc>
      </w:tr>
      <w:tr w:rsidR="0015386E" w:rsidRPr="0015386E" w14:paraId="7B1EC42B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700D9EA5" w14:textId="717EE06D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558C1C19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Porovnávacia metóda</w:t>
            </w:r>
          </w:p>
        </w:tc>
      </w:tr>
      <w:tr w:rsidR="0015386E" w:rsidRPr="0015386E" w14:paraId="05285230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6658A4B3" w14:textId="2B74B221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71B34343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Lineárna nerovnica</w:t>
            </w:r>
          </w:p>
        </w:tc>
      </w:tr>
      <w:tr w:rsidR="0015386E" w:rsidRPr="0015386E" w14:paraId="1E2D55AE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76E59DD4" w14:textId="36E271A2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61E4B62A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Sústava  2 nerovníc</w:t>
            </w:r>
          </w:p>
        </w:tc>
      </w:tr>
      <w:tr w:rsidR="0015386E" w:rsidRPr="0015386E" w14:paraId="111AFD37" w14:textId="77777777" w:rsidTr="0015386E">
        <w:trPr>
          <w:trHeight w:val="324"/>
        </w:trPr>
        <w:tc>
          <w:tcPr>
            <w:tcW w:w="9058" w:type="dxa"/>
            <w:gridSpan w:val="2"/>
            <w:shd w:val="clear" w:color="auto" w:fill="auto"/>
            <w:hideMark/>
          </w:tcPr>
          <w:p w14:paraId="7E515446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Kvadratické rovnice, nerovnice</w:t>
            </w:r>
          </w:p>
        </w:tc>
      </w:tr>
      <w:tr w:rsidR="0015386E" w:rsidRPr="0015386E" w14:paraId="72EA57CC" w14:textId="77777777" w:rsidTr="0015386E">
        <w:trPr>
          <w:trHeight w:val="324"/>
        </w:trPr>
        <w:tc>
          <w:tcPr>
            <w:tcW w:w="1232" w:type="dxa"/>
            <w:vMerge w:val="restart"/>
            <w:shd w:val="clear" w:color="auto" w:fill="auto"/>
          </w:tcPr>
          <w:p w14:paraId="5370DD27" w14:textId="29B19D63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2BE10786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Kvadratická rovnica</w:t>
            </w:r>
          </w:p>
        </w:tc>
      </w:tr>
      <w:tr w:rsidR="0015386E" w:rsidRPr="0015386E" w14:paraId="5C2B87F4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23372F30" w14:textId="1DEFB01D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171A0481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Koeficienty</w:t>
            </w:r>
          </w:p>
        </w:tc>
      </w:tr>
      <w:tr w:rsidR="0015386E" w:rsidRPr="0015386E" w14:paraId="2B1430BB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0D0B733C" w14:textId="0F441783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0B50853D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Diskriminant</w:t>
            </w:r>
            <w:proofErr w:type="spellEnd"/>
          </w:p>
        </w:tc>
      </w:tr>
      <w:tr w:rsidR="0015386E" w:rsidRPr="0015386E" w14:paraId="73DC34AE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409E38EB" w14:textId="4246C14D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10FA780D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Korene</w:t>
            </w:r>
          </w:p>
        </w:tc>
      </w:tr>
      <w:tr w:rsidR="0015386E" w:rsidRPr="0015386E" w14:paraId="2F4260B8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61DDEC9F" w14:textId="2F72701B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19CB81E1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Množina riešení</w:t>
            </w:r>
          </w:p>
        </w:tc>
      </w:tr>
      <w:tr w:rsidR="0015386E" w:rsidRPr="0015386E" w14:paraId="5AB30EFA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20852D5D" w14:textId="54437A13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302A1D4E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Kvadratická nerovnica</w:t>
            </w:r>
          </w:p>
        </w:tc>
      </w:tr>
      <w:tr w:rsidR="0015386E" w:rsidRPr="0015386E" w14:paraId="340D3820" w14:textId="77777777" w:rsidTr="0015386E">
        <w:trPr>
          <w:trHeight w:val="324"/>
        </w:trPr>
        <w:tc>
          <w:tcPr>
            <w:tcW w:w="1232" w:type="dxa"/>
            <w:vMerge/>
            <w:shd w:val="clear" w:color="auto" w:fill="auto"/>
          </w:tcPr>
          <w:p w14:paraId="22527E44" w14:textId="3BAF0292" w:rsidR="0015386E" w:rsidRPr="0015386E" w:rsidRDefault="0015386E" w:rsidP="00153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shd w:val="clear" w:color="auto" w:fill="auto"/>
            <w:hideMark/>
          </w:tcPr>
          <w:p w14:paraId="51C2AA54" w14:textId="77777777" w:rsidR="0015386E" w:rsidRPr="0015386E" w:rsidRDefault="0015386E" w:rsidP="00153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Nulové body</w:t>
            </w:r>
          </w:p>
        </w:tc>
      </w:tr>
    </w:tbl>
    <w:p w14:paraId="25A21374" w14:textId="75F2C00D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14:paraId="5BA66EB0" w14:textId="1410A4BC" w:rsidR="00F00A0F" w:rsidRPr="00F00A0F" w:rsidRDefault="00F00A0F" w:rsidP="005C6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0F">
        <w:rPr>
          <w:rFonts w:ascii="Times New Roman" w:hAnsi="Times New Roman" w:cs="Times New Roman"/>
          <w:b/>
          <w:bCs/>
          <w:sz w:val="24"/>
          <w:szCs w:val="24"/>
        </w:rPr>
        <w:t>Zdroj:</w:t>
      </w:r>
      <w:r w:rsidRPr="00F00A0F">
        <w:rPr>
          <w:rFonts w:ascii="Times New Roman" w:hAnsi="Times New Roman" w:cs="Times New Roman"/>
          <w:sz w:val="24"/>
          <w:szCs w:val="24"/>
        </w:rPr>
        <w:t xml:space="preserve"> poznámky denných študentov</w:t>
      </w:r>
      <w:r w:rsidR="00304547">
        <w:rPr>
          <w:rFonts w:ascii="Times New Roman" w:hAnsi="Times New Roman" w:cs="Times New Roman"/>
          <w:sz w:val="24"/>
          <w:szCs w:val="24"/>
        </w:rPr>
        <w:t xml:space="preserve"> -</w:t>
      </w:r>
      <w:r w:rsidRPr="00F00A0F">
        <w:rPr>
          <w:rFonts w:ascii="Times New Roman" w:hAnsi="Times New Roman" w:cs="Times New Roman"/>
          <w:sz w:val="24"/>
          <w:szCs w:val="24"/>
        </w:rPr>
        <w:t xml:space="preserve"> príklady riešené na hodinách, učebnica matematiky pre SO</w:t>
      </w:r>
      <w:r>
        <w:rPr>
          <w:rFonts w:ascii="Times New Roman" w:hAnsi="Times New Roman" w:cs="Times New Roman"/>
          <w:sz w:val="24"/>
          <w:szCs w:val="24"/>
        </w:rPr>
        <w:t xml:space="preserve">Š,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videonávody</w:t>
      </w:r>
      <w:proofErr w:type="spellEnd"/>
      <w:r w:rsidRPr="00F00A0F">
        <w:rPr>
          <w:rFonts w:ascii="Times New Roman" w:hAnsi="Times New Roman" w:cs="Times New Roman"/>
          <w:sz w:val="24"/>
          <w:szCs w:val="24"/>
        </w:rPr>
        <w:t xml:space="preserve"> na</w:t>
      </w:r>
      <w:r w:rsidR="002634C6">
        <w:rPr>
          <w:rFonts w:ascii="Times New Roman" w:hAnsi="Times New Roman" w:cs="Times New Roman"/>
          <w:sz w:val="24"/>
          <w:szCs w:val="24"/>
        </w:rPr>
        <w:t xml:space="preserve"> </w:t>
      </w:r>
      <w:r w:rsidRPr="00F00A0F">
        <w:rPr>
          <w:rFonts w:ascii="Times New Roman" w:hAnsi="Times New Roman" w:cs="Times New Roman"/>
          <w:sz w:val="24"/>
          <w:szCs w:val="24"/>
        </w:rPr>
        <w:t xml:space="preserve">YouTube - </w:t>
      </w:r>
      <w:proofErr w:type="spellStart"/>
      <w:r w:rsidRPr="00F00A0F">
        <w:rPr>
          <w:rFonts w:ascii="Times New Roman" w:hAnsi="Times New Roman" w:cs="Times New Roman"/>
          <w:sz w:val="24"/>
          <w:szCs w:val="24"/>
        </w:rPr>
        <w:t>MaTYkár</w:t>
      </w:r>
      <w:proofErr w:type="spellEnd"/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3FC8B154" w14:textId="777B62B7" w:rsidR="00C85A3E" w:rsidRDefault="00C85A3E" w:rsidP="00C85A3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  <w:r w:rsidR="00F00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86E">
        <w:rPr>
          <w:rFonts w:ascii="Times New Roman" w:hAnsi="Times New Roman" w:cs="Times New Roman"/>
          <w:color w:val="000000" w:themeColor="text1"/>
          <w:sz w:val="24"/>
          <w:szCs w:val="24"/>
        </w:rPr>
        <w:t>za 1. tematický celok – Lineárne rovnice, nerovnice a ich sústavy</w:t>
      </w:r>
    </w:p>
    <w:p w14:paraId="024822B1" w14:textId="77777777" w:rsidR="005C6BFE" w:rsidRDefault="005C6BFE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61227750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1D9F7C73" w14:textId="4DAE6194" w:rsidR="0015386E" w:rsidRDefault="003430C9" w:rsidP="0015386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  <w:r w:rsidR="00F00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386E">
        <w:rPr>
          <w:rFonts w:ascii="Times New Roman" w:hAnsi="Times New Roman" w:cs="Times New Roman"/>
          <w:color w:val="000000" w:themeColor="text1"/>
          <w:sz w:val="24"/>
          <w:szCs w:val="24"/>
        </w:rPr>
        <w:t>za 2. tematický celok – Kvadratické rovnice, nerovnice</w:t>
      </w:r>
      <w:r w:rsidR="005C6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826B6BD" w14:textId="77777777" w:rsidR="0015386E" w:rsidRDefault="0015386E" w:rsidP="001538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E5C7C" w14:textId="77777777" w:rsidR="0015386E" w:rsidRDefault="0015386E" w:rsidP="001538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DEC77A" w14:textId="103D4DCD" w:rsidR="007D51CF" w:rsidRPr="0015386E" w:rsidRDefault="005A2F70" w:rsidP="001538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86E">
        <w:rPr>
          <w:rFonts w:ascii="Times New Roman" w:hAnsi="Times New Roman" w:cs="Times New Roman"/>
          <w:color w:val="000000" w:themeColor="text1"/>
          <w:sz w:val="24"/>
          <w:szCs w:val="24"/>
        </w:rPr>
        <w:t>Písomné skúšky budú hodnotené známkou.</w:t>
      </w:r>
      <w:r w:rsidR="007F404D" w:rsidRPr="00153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9E6A4" w14:textId="77777777" w:rsidR="007D51C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Celkové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aj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čiastočné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hodnotenie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</w:t>
            </w:r>
            <w:proofErr w:type="spellEnd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  <w:proofErr w:type="spellEnd"/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1139A1"/>
    <w:rsid w:val="00125366"/>
    <w:rsid w:val="001365B0"/>
    <w:rsid w:val="001520A5"/>
    <w:rsid w:val="0015386E"/>
    <w:rsid w:val="00156848"/>
    <w:rsid w:val="00180B87"/>
    <w:rsid w:val="00182F1A"/>
    <w:rsid w:val="00197599"/>
    <w:rsid w:val="001D684F"/>
    <w:rsid w:val="001F75DC"/>
    <w:rsid w:val="002634C6"/>
    <w:rsid w:val="00272D97"/>
    <w:rsid w:val="002A2D62"/>
    <w:rsid w:val="002B37A9"/>
    <w:rsid w:val="002E328A"/>
    <w:rsid w:val="00304547"/>
    <w:rsid w:val="003071F8"/>
    <w:rsid w:val="00337623"/>
    <w:rsid w:val="003430C9"/>
    <w:rsid w:val="003A6970"/>
    <w:rsid w:val="003D1D68"/>
    <w:rsid w:val="003E15D7"/>
    <w:rsid w:val="004D2363"/>
    <w:rsid w:val="004E6439"/>
    <w:rsid w:val="004E68E7"/>
    <w:rsid w:val="004E7664"/>
    <w:rsid w:val="0055419F"/>
    <w:rsid w:val="00577DD6"/>
    <w:rsid w:val="005A2F70"/>
    <w:rsid w:val="005C6BFE"/>
    <w:rsid w:val="005D2E6D"/>
    <w:rsid w:val="005F4959"/>
    <w:rsid w:val="0060524E"/>
    <w:rsid w:val="00645603"/>
    <w:rsid w:val="00692366"/>
    <w:rsid w:val="006C22E1"/>
    <w:rsid w:val="006C39FE"/>
    <w:rsid w:val="0073093A"/>
    <w:rsid w:val="007536F8"/>
    <w:rsid w:val="007D51CF"/>
    <w:rsid w:val="007F404D"/>
    <w:rsid w:val="007F5F1A"/>
    <w:rsid w:val="0085513B"/>
    <w:rsid w:val="00877C42"/>
    <w:rsid w:val="00884296"/>
    <w:rsid w:val="008E4106"/>
    <w:rsid w:val="00976626"/>
    <w:rsid w:val="00A77370"/>
    <w:rsid w:val="00AB29C9"/>
    <w:rsid w:val="00AF141B"/>
    <w:rsid w:val="00B34800"/>
    <w:rsid w:val="00BF11ED"/>
    <w:rsid w:val="00C309B0"/>
    <w:rsid w:val="00C42026"/>
    <w:rsid w:val="00C85A3E"/>
    <w:rsid w:val="00CD12A8"/>
    <w:rsid w:val="00CF044E"/>
    <w:rsid w:val="00D14E18"/>
    <w:rsid w:val="00D40D68"/>
    <w:rsid w:val="00D41DAF"/>
    <w:rsid w:val="00D55A19"/>
    <w:rsid w:val="00DB39AF"/>
    <w:rsid w:val="00E26756"/>
    <w:rsid w:val="00E44CE4"/>
    <w:rsid w:val="00E9797B"/>
    <w:rsid w:val="00F00A0F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Učiteľ</cp:lastModifiedBy>
  <cp:revision>4</cp:revision>
  <cp:lastPrinted>2022-11-09T16:03:00Z</cp:lastPrinted>
  <dcterms:created xsi:type="dcterms:W3CDTF">2023-09-26T11:44:00Z</dcterms:created>
  <dcterms:modified xsi:type="dcterms:W3CDTF">2023-09-26T11:51:00Z</dcterms:modified>
</cp:coreProperties>
</file>