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2" w:rsidRDefault="006C2C65">
      <w:pPr>
        <w:ind w:left="9"/>
      </w:pPr>
      <w:r>
        <w:rPr>
          <w:b/>
        </w:rPr>
        <w:t>Dopravná výchova</w:t>
      </w:r>
      <w:r>
        <w:t xml:space="preserve"> </w:t>
      </w:r>
      <w:r w:rsidR="0059120B">
        <w:t>– plán práce na školský rok 2023/2024</w:t>
      </w:r>
      <w:bookmarkStart w:id="0" w:name="_GoBack"/>
      <w:bookmarkEnd w:id="0"/>
      <w:r>
        <w:t xml:space="preserve">  </w:t>
      </w:r>
    </w:p>
    <w:p w:rsidR="00E76992" w:rsidRDefault="006C2C65">
      <w:pPr>
        <w:spacing w:after="4"/>
        <w:ind w:left="9"/>
      </w:pPr>
      <w:r>
        <w:t xml:space="preserve">Koordinátor: Mgr. Dobroslav Lupták  </w:t>
      </w:r>
    </w:p>
    <w:p w:rsidR="00E76992" w:rsidRDefault="006C2C65">
      <w:pPr>
        <w:spacing w:after="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79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0" w:line="259" w:lineRule="auto"/>
        <w:ind w:left="15"/>
        <w:jc w:val="center"/>
      </w:pPr>
      <w:r>
        <w:rPr>
          <w:b/>
        </w:rPr>
        <w:t xml:space="preserve">1. stupeň </w:t>
      </w:r>
      <w:r>
        <w:t xml:space="preserve"> </w:t>
      </w:r>
    </w:p>
    <w:p w:rsidR="00E76992" w:rsidRDefault="006C2C65">
      <w:pPr>
        <w:spacing w:after="2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4"/>
        <w:ind w:left="9"/>
      </w:pPr>
      <w:r>
        <w:t xml:space="preserve">Dopravná výchova je dôležitou a neoddeliteľnou súčasťou vyučovania na 1. stupni. Cieľom dopravnej výchovy je osvojenie si základných návykov správania v rôznych dopravných situáciách žiakmi mladšieho školského veku, ktorí patria k najmladším účastníkom cestnej premávky. Vyučovanie na 1. stupni ZŠ poskytuje priestor nielen na nadobudnutie vedomostí z oblasti dopravnej výchovy, ale zároveň aj na praktické činnosti realizované najmä formou vychádzok. Prvky dopravnej výchovy sú implementované do obsahu viacerých vyučovacích predmetov v najväčšom rozsahu sa vyskytujú v </w:t>
      </w:r>
      <w:proofErr w:type="spellStart"/>
      <w:r>
        <w:t>prvouke</w:t>
      </w:r>
      <w:proofErr w:type="spellEnd"/>
      <w:r>
        <w:t xml:space="preserve"> v 1. a 2. ročníku a vo vlastivede v 3. a 4. ročníku. V menšej miere je dopravná výchova aj súčasťou slovenského jazyka a literatúry, pracovného vyučovania i výtvarnej výchovy.  </w:t>
      </w:r>
    </w:p>
    <w:p w:rsidR="00E76992" w:rsidRDefault="006C2C65">
      <w:pPr>
        <w:spacing w:after="37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ind w:left="9" w:right="2208"/>
      </w:pPr>
      <w:proofErr w:type="spellStart"/>
      <w:r>
        <w:rPr>
          <w:b/>
        </w:rPr>
        <w:t>Prvouka</w:t>
      </w:r>
      <w:proofErr w:type="spellEnd"/>
      <w:r>
        <w:rPr>
          <w:b/>
        </w:rPr>
        <w:t xml:space="preserve"> </w:t>
      </w:r>
      <w:r>
        <w:t xml:space="preserve">Jedným z cieľov </w:t>
      </w:r>
      <w:proofErr w:type="spellStart"/>
      <w:r>
        <w:t>prvouky</w:t>
      </w:r>
      <w:proofErr w:type="spellEnd"/>
      <w:r>
        <w:t xml:space="preserve"> je výchova k dopravnej disciplíne:  </w:t>
      </w:r>
    </w:p>
    <w:p w:rsidR="00E76992" w:rsidRDefault="006C2C65">
      <w:pPr>
        <w:numPr>
          <w:ilvl w:val="0"/>
          <w:numId w:val="1"/>
        </w:numPr>
        <w:spacing w:after="13"/>
        <w:ind w:hanging="240"/>
      </w:pPr>
      <w:r>
        <w:t>ročník - vedieť</w:t>
      </w:r>
      <w:r>
        <w:rPr>
          <w:rFonts w:ascii="MS Gothic" w:eastAsia="MS Gothic" w:hAnsi="MS Gothic" w:cs="MS Gothic"/>
        </w:rPr>
        <w:t xml:space="preserve"> </w:t>
      </w:r>
      <w:r>
        <w:t>sa orientovať</w:t>
      </w:r>
      <w:r>
        <w:rPr>
          <w:rFonts w:ascii="MS Gothic" w:eastAsia="MS Gothic" w:hAnsi="MS Gothic" w:cs="MS Gothic"/>
        </w:rPr>
        <w:t xml:space="preserve"> </w:t>
      </w:r>
      <w:r>
        <w:t xml:space="preserve">v školskej budove, na ceste z domu do školy.  </w:t>
      </w:r>
    </w:p>
    <w:p w:rsidR="00E76992" w:rsidRDefault="006C2C65">
      <w:pPr>
        <w:numPr>
          <w:ilvl w:val="0"/>
          <w:numId w:val="1"/>
        </w:numPr>
        <w:ind w:hanging="240"/>
      </w:pPr>
      <w:r>
        <w:t xml:space="preserve">ročník </w:t>
      </w:r>
      <w:r>
        <w:rPr>
          <w:b/>
        </w:rPr>
        <w:t xml:space="preserve">- </w:t>
      </w:r>
      <w:r>
        <w:t>orientovať</w:t>
      </w:r>
      <w:r>
        <w:rPr>
          <w:rFonts w:ascii="MS Gothic" w:eastAsia="MS Gothic" w:hAnsi="MS Gothic" w:cs="MS Gothic"/>
        </w:rPr>
        <w:t xml:space="preserve"> </w:t>
      </w:r>
      <w:r>
        <w:t>sa v budove a v blízkom okolí obce, poznať</w:t>
      </w:r>
      <w:r>
        <w:rPr>
          <w:rFonts w:ascii="MS Gothic" w:eastAsia="MS Gothic" w:hAnsi="MS Gothic" w:cs="MS Gothic"/>
        </w:rPr>
        <w:t xml:space="preserve"> </w:t>
      </w:r>
      <w:r>
        <w:t xml:space="preserve">dopravné značky a pravidlá bezpečnosti v cestnej premávke.  </w:t>
      </w:r>
    </w:p>
    <w:p w:rsidR="00E76992" w:rsidRDefault="006C2C65">
      <w:pPr>
        <w:spacing w:after="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pStyle w:val="Nadpis1"/>
        <w:spacing w:after="9"/>
        <w:ind w:left="-5"/>
      </w:pPr>
      <w:r>
        <w:t xml:space="preserve">Vlastiveda  </w:t>
      </w:r>
    </w:p>
    <w:p w:rsidR="00E76992" w:rsidRDefault="006C2C65">
      <w:pPr>
        <w:spacing w:after="0"/>
        <w:ind w:left="9"/>
      </w:pPr>
      <w:r>
        <w:t>V 3. a 4. ročníku si žiaci osvojujú pravidlá správania sa na verejných priestranstvách, v dopravných prostriedkoch a pri užívaní cestných komunikácií. Cieľom vlastivedy je poznať</w:t>
      </w:r>
      <w:r>
        <w:rPr>
          <w:rFonts w:ascii="MS Gothic" w:eastAsia="MS Gothic" w:hAnsi="MS Gothic" w:cs="MS Gothic"/>
        </w:rPr>
        <w:t xml:space="preserve"> </w:t>
      </w:r>
      <w:r>
        <w:t>a dodržiavať</w:t>
      </w:r>
      <w:r>
        <w:rPr>
          <w:rFonts w:ascii="MS Gothic" w:eastAsia="MS Gothic" w:hAnsi="MS Gothic" w:cs="MS Gothic"/>
        </w:rPr>
        <w:t xml:space="preserve"> </w:t>
      </w:r>
      <w:r>
        <w:t xml:space="preserve">základné dopravné značky a pravidlá pre chodcov a cyklistov.  </w:t>
      </w:r>
    </w:p>
    <w:p w:rsidR="00E76992" w:rsidRDefault="006C2C65">
      <w:pPr>
        <w:spacing w:after="84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pStyle w:val="Nadpis1"/>
        <w:spacing w:after="7"/>
        <w:ind w:left="-5"/>
      </w:pPr>
      <w:r>
        <w:t xml:space="preserve">Slovenský jazyk a literatúra  </w:t>
      </w:r>
    </w:p>
    <w:p w:rsidR="00E76992" w:rsidRDefault="006C2C65">
      <w:pPr>
        <w:ind w:left="9"/>
      </w:pPr>
      <w:r>
        <w:t xml:space="preserve">Vo všetkých štyroch ročníkoch si žiaci vďaka slohovým cvičeniam a literárnym textom s tematikou dopravnej výchovy vo väčšom rozsahu rozširujú a upevňujú vedomosti vzťahujúce sa na: správanie sa chodcov a cyklistov na verejných komunikáciách, dopravné značky a  </w:t>
      </w:r>
    </w:p>
    <w:p w:rsidR="00E76992" w:rsidRDefault="006C2C65">
      <w:pPr>
        <w:spacing w:after="2"/>
        <w:ind w:left="9"/>
      </w:pPr>
      <w:r>
        <w:t>dopravné situácie, s ktorými žiaci denne prichádzajú do styku a musia riešiť</w:t>
      </w:r>
      <w:r>
        <w:rPr>
          <w:rFonts w:ascii="MS Gothic" w:eastAsia="MS Gothic" w:hAnsi="MS Gothic" w:cs="MS Gothic"/>
        </w:rPr>
        <w:t xml:space="preserve"> </w:t>
      </w:r>
      <w:r>
        <w:t xml:space="preserve">v praktickej rovine, </w:t>
      </w:r>
    </w:p>
    <w:p w:rsidR="00E76992" w:rsidRDefault="006C2C65">
      <w:pPr>
        <w:ind w:left="9"/>
      </w:pPr>
      <w:r>
        <w:t xml:space="preserve">napr. na ceste z domu do školy a pod..  </w:t>
      </w:r>
    </w:p>
    <w:p w:rsidR="00E76992" w:rsidRDefault="006C2C65">
      <w:pPr>
        <w:ind w:left="9"/>
      </w:pPr>
      <w:r>
        <w:t xml:space="preserve">1. a 2. ročník - v rámci literárnej výchovy – správanie sa v dopravnom prostriedku  </w:t>
      </w:r>
    </w:p>
    <w:p w:rsidR="00E76992" w:rsidRDefault="006C2C65">
      <w:pPr>
        <w:ind w:left="9"/>
      </w:pPr>
      <w:r>
        <w:t xml:space="preserve">3. a 4. ročník - v rámci slohovej výchovy – zážitky z prvého bicyklovania,  </w:t>
      </w:r>
    </w:p>
    <w:p w:rsidR="00E76992" w:rsidRDefault="006C2C65">
      <w:pPr>
        <w:spacing w:after="2"/>
        <w:ind w:left="9"/>
      </w:pPr>
      <w:r>
        <w:t xml:space="preserve">                      - v rámci gramatiky – tvorba rozkazovacích viet (príkazové a </w:t>
      </w:r>
      <w:proofErr w:type="spellStart"/>
      <w:r>
        <w:t>zákazové</w:t>
      </w:r>
      <w:proofErr w:type="spellEnd"/>
      <w:r>
        <w:t xml:space="preserve"> značky)  </w:t>
      </w:r>
    </w:p>
    <w:p w:rsidR="00E76992" w:rsidRDefault="006C2C65">
      <w:pPr>
        <w:spacing w:after="83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pStyle w:val="Nadpis1"/>
        <w:ind w:left="-5"/>
      </w:pPr>
      <w:r>
        <w:t xml:space="preserve">Pracovné vyučovanie  </w:t>
      </w:r>
    </w:p>
    <w:p w:rsidR="00E76992" w:rsidRDefault="006C2C65">
      <w:pPr>
        <w:ind w:left="9"/>
      </w:pPr>
      <w:r>
        <w:t xml:space="preserve">3. a 4. ročník – história dopravných prostriedkov, bicykel: jeho časti, povinné vybavenie, pravidlá jazdy, nahustenie pneumatík, defekt.  </w:t>
      </w:r>
    </w:p>
    <w:p w:rsidR="00E76992" w:rsidRDefault="006C2C65">
      <w:pPr>
        <w:spacing w:after="81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pStyle w:val="Nadpis1"/>
        <w:ind w:left="-5"/>
      </w:pPr>
      <w:r>
        <w:lastRenderedPageBreak/>
        <w:t xml:space="preserve">Výtvarná výchova  </w:t>
      </w:r>
    </w:p>
    <w:p w:rsidR="00E76992" w:rsidRDefault="006C2C65">
      <w:pPr>
        <w:ind w:left="9"/>
      </w:pPr>
      <w:r>
        <w:t>Na výtvarnej výchove budú žiaci rôznymi výtvarnými prostriedkami a technikami zobrazovať</w:t>
      </w:r>
      <w:r>
        <w:rPr>
          <w:rFonts w:ascii="MS Gothic" w:eastAsia="MS Gothic" w:hAnsi="MS Gothic" w:cs="MS Gothic"/>
        </w:rPr>
        <w:t xml:space="preserve"> </w:t>
      </w:r>
      <w:r>
        <w:t xml:space="preserve">dopravné prostriedky, dopravné značky, dopravné situácie, ulice, križovatky a pod.  </w:t>
      </w:r>
    </w:p>
    <w:p w:rsidR="00E76992" w:rsidRDefault="006C2C65">
      <w:pPr>
        <w:spacing w:after="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80"/>
        <w:ind w:left="9" w:right="5393"/>
      </w:pPr>
      <w:r>
        <w:rPr>
          <w:b/>
        </w:rPr>
        <w:t xml:space="preserve">Ochrana života a zdravia </w:t>
      </w:r>
      <w:r>
        <w:t xml:space="preserve">Didaktické hry 1. ročník:  </w:t>
      </w:r>
    </w:p>
    <w:p w:rsidR="00E76992" w:rsidRDefault="006C2C65">
      <w:pPr>
        <w:numPr>
          <w:ilvl w:val="0"/>
          <w:numId w:val="2"/>
        </w:numPr>
        <w:ind w:hanging="170"/>
      </w:pPr>
      <w:r>
        <w:t xml:space="preserve">chodníky, cestné komunikácie,  </w:t>
      </w:r>
    </w:p>
    <w:p w:rsidR="00E76992" w:rsidRDefault="006C2C65">
      <w:pPr>
        <w:numPr>
          <w:ilvl w:val="0"/>
          <w:numId w:val="2"/>
        </w:numPr>
        <w:ind w:hanging="170"/>
      </w:pPr>
      <w:r>
        <w:t xml:space="preserve">verejné dopravné prostriedky – autobus, trolejbus, električka,  </w:t>
      </w:r>
    </w:p>
    <w:p w:rsidR="00E76992" w:rsidRDefault="006C2C65">
      <w:pPr>
        <w:numPr>
          <w:ilvl w:val="0"/>
          <w:numId w:val="2"/>
        </w:numPr>
        <w:spacing w:after="92"/>
        <w:ind w:hanging="170"/>
      </w:pPr>
      <w:r>
        <w:t>pravidlá správania sa na komunikáciách a činnosť</w:t>
      </w:r>
      <w:r>
        <w:rPr>
          <w:rFonts w:ascii="MS Gothic" w:eastAsia="MS Gothic" w:hAnsi="MS Gothic" w:cs="MS Gothic"/>
        </w:rPr>
        <w:t xml:space="preserve"> </w:t>
      </w:r>
      <w:r>
        <w:t xml:space="preserve">na svetelné znamenia, 2. ročník:  </w:t>
      </w:r>
    </w:p>
    <w:p w:rsidR="00E76992" w:rsidRDefault="006C2C65">
      <w:pPr>
        <w:numPr>
          <w:ilvl w:val="0"/>
          <w:numId w:val="2"/>
        </w:numPr>
        <w:ind w:hanging="1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4578680</wp:posOffset>
                </wp:positionH>
                <wp:positionV relativeFrom="paragraph">
                  <wp:posOffset>-56837</wp:posOffset>
                </wp:positionV>
                <wp:extent cx="298704" cy="202692"/>
                <wp:effectExtent l="0" t="0" r="0" b="0"/>
                <wp:wrapNone/>
                <wp:docPr id="3916" name="Group 3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" cy="202692"/>
                          <a:chOff x="0" y="0"/>
                          <a:chExt cx="298704" cy="202692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6" style="width:23.52pt;height:15.96pt;position:absolute;z-index:-2147483622;mso-position-horizontal-relative:text;mso-position-horizontal:absolute;margin-left:360.526pt;mso-position-vertical-relative:text;margin-top:-4.47545pt;" coordsize="2987,2026">
                <v:shape id="Picture 179" style="position:absolute;width:2011;height:2026;left:0;top:0;" filled="f">
                  <v:imagedata r:id="rId7"/>
                </v:shape>
                <v:shape id="Picture 181" style="position:absolute;width:1981;height:2026;left:1005;top:0;" filled="f">
                  <v:imagedata r:id="rId8"/>
                </v:shape>
              </v:group>
            </w:pict>
          </mc:Fallback>
        </mc:AlternateContent>
      </w:r>
      <w:r>
        <w:t xml:space="preserve">organizovaný pochod s dodržiavaním pravidiel cestnej premávky, pravidlá správania sa vo verejných dopravných prostriedkoch.  </w:t>
      </w:r>
    </w:p>
    <w:p w:rsidR="00E76992" w:rsidRDefault="006C2C65">
      <w:pPr>
        <w:spacing w:after="7"/>
        <w:ind w:left="9"/>
      </w:pPr>
      <w:r>
        <w:t xml:space="preserve">3. ročník  </w:t>
      </w:r>
    </w:p>
    <w:p w:rsidR="00E76992" w:rsidRDefault="006C2C65">
      <w:pPr>
        <w:numPr>
          <w:ilvl w:val="0"/>
          <w:numId w:val="3"/>
        </w:numPr>
        <w:ind w:hanging="170"/>
      </w:pPr>
      <w:r>
        <w:t xml:space="preserve">doprava v obci,  </w:t>
      </w:r>
    </w:p>
    <w:p w:rsidR="00E76992" w:rsidRDefault="006C2C65">
      <w:pPr>
        <w:numPr>
          <w:ilvl w:val="0"/>
          <w:numId w:val="3"/>
        </w:numPr>
        <w:spacing w:after="10"/>
        <w:ind w:hanging="170"/>
      </w:pPr>
      <w:r>
        <w:t>bezpečnosť</w:t>
      </w:r>
      <w:r>
        <w:rPr>
          <w:rFonts w:ascii="MS Gothic" w:eastAsia="MS Gothic" w:hAnsi="MS Gothic" w:cs="MS Gothic"/>
        </w:rPr>
        <w:t xml:space="preserve"> </w:t>
      </w:r>
      <w:r>
        <w:t xml:space="preserve">v cestnej premávke – vybrané dopravné značky,  </w:t>
      </w:r>
    </w:p>
    <w:p w:rsidR="00E76992" w:rsidRDefault="006C2C65">
      <w:pPr>
        <w:ind w:left="311" w:right="431" w:hanging="31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173060</wp:posOffset>
                </wp:positionV>
                <wp:extent cx="297180" cy="202692"/>
                <wp:effectExtent l="0" t="0" r="0" b="0"/>
                <wp:wrapNone/>
                <wp:docPr id="3917" name="Group 3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02692"/>
                          <a:chOff x="0" y="0"/>
                          <a:chExt cx="297180" cy="202692"/>
                        </a:xfrm>
                      </wpg:grpSpPr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06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7" style="width:23.4pt;height:15.96pt;position:absolute;z-index:-2147483600;mso-position-horizontal-relative:text;mso-position-horizontal:absolute;margin-left:0pt;mso-position-vertical-relative:text;margin-top:13.6268pt;" coordsize="2971,2026">
                <v:shape id="Picture 203" style="position:absolute;width:1981;height:2026;left:0;top:0;" filled="f">
                  <v:imagedata r:id="rId8"/>
                </v:shape>
                <v:shape id="Picture 205" style="position:absolute;width:1981;height:2026;left:990;top:0;" filled="f">
                  <v:imagedata r:id="rId8"/>
                </v:shape>
              </v:group>
            </w:pict>
          </mc:Fallback>
        </mc:AlternateContent>
      </w:r>
      <w:r>
        <w:t>4. ročník  sledovať</w:t>
      </w:r>
      <w:r>
        <w:rPr>
          <w:rFonts w:ascii="MS Gothic" w:eastAsia="MS Gothic" w:hAnsi="MS Gothic" w:cs="MS Gothic"/>
        </w:rPr>
        <w:t xml:space="preserve"> </w:t>
      </w:r>
      <w:r>
        <w:t xml:space="preserve">dopravné situácie z bezpečného stanovišťa v rámci pochodu – presunu (napr.  </w:t>
      </w:r>
    </w:p>
    <w:p w:rsidR="00E76992" w:rsidRDefault="006C2C65">
      <w:pPr>
        <w:spacing w:after="5"/>
        <w:ind w:left="9"/>
      </w:pPr>
      <w:r>
        <w:t xml:space="preserve">z Vŕška na diaľnicu),  </w:t>
      </w:r>
    </w:p>
    <w:p w:rsidR="00E76992" w:rsidRDefault="006C2C65">
      <w:pPr>
        <w:spacing w:after="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7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0" w:line="259" w:lineRule="auto"/>
        <w:ind w:left="15"/>
        <w:jc w:val="center"/>
      </w:pPr>
      <w:r>
        <w:rPr>
          <w:b/>
        </w:rPr>
        <w:t xml:space="preserve">2. stupeň </w:t>
      </w:r>
      <w:r>
        <w:t xml:space="preserve"> </w:t>
      </w:r>
    </w:p>
    <w:p w:rsidR="00E76992" w:rsidRDefault="006C2C65">
      <w:pPr>
        <w:spacing w:after="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74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76992" w:rsidRDefault="006C2C65">
      <w:pPr>
        <w:pStyle w:val="Nadpis1"/>
        <w:ind w:left="-5"/>
      </w:pPr>
      <w:r>
        <w:t xml:space="preserve">Technická výchova  </w:t>
      </w:r>
    </w:p>
    <w:p w:rsidR="00E76992" w:rsidRDefault="006C2C65">
      <w:pPr>
        <w:numPr>
          <w:ilvl w:val="0"/>
          <w:numId w:val="4"/>
        </w:numPr>
        <w:ind w:hanging="240"/>
      </w:pPr>
      <w:r>
        <w:t xml:space="preserve">ročník: Vytváranie prevodov s využitím technických stavebníc (Lego, Merkúr a pod.).  </w:t>
      </w:r>
    </w:p>
    <w:p w:rsidR="007C0EFE" w:rsidRDefault="007C0EFE">
      <w:pPr>
        <w:numPr>
          <w:ilvl w:val="0"/>
          <w:numId w:val="4"/>
        </w:numPr>
        <w:ind w:hanging="240"/>
      </w:pPr>
      <w:r>
        <w:t>ročník: Konštrukcia bicykla, základné opravárske a údržbárske činnosti</w:t>
      </w:r>
    </w:p>
    <w:p w:rsidR="00E76992" w:rsidRDefault="006C2C65">
      <w:pPr>
        <w:numPr>
          <w:ilvl w:val="0"/>
          <w:numId w:val="4"/>
        </w:numPr>
        <w:ind w:hanging="240"/>
      </w:pPr>
      <w:r>
        <w:t xml:space="preserve">– 9. ročník:  </w:t>
      </w:r>
    </w:p>
    <w:p w:rsidR="00E76992" w:rsidRDefault="006C2C65">
      <w:pPr>
        <w:spacing w:after="2"/>
        <w:ind w:left="9"/>
      </w:pPr>
      <w:r>
        <w:t xml:space="preserve">Konštrukcia malého motocykla, údržba, opravy.  </w:t>
      </w:r>
    </w:p>
    <w:p w:rsidR="00E76992" w:rsidRDefault="006C2C65">
      <w:pPr>
        <w:spacing w:after="62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pStyle w:val="Nadpis1"/>
        <w:ind w:left="-5"/>
      </w:pPr>
      <w:r>
        <w:t xml:space="preserve">Ochrana života a zdravia  </w:t>
      </w:r>
    </w:p>
    <w:p w:rsidR="00E76992" w:rsidRDefault="006C2C65">
      <w:pPr>
        <w:ind w:left="9"/>
      </w:pPr>
      <w:r>
        <w:t xml:space="preserve">Účelové cvičenia v 5. - 9. ročníku:  </w:t>
      </w:r>
    </w:p>
    <w:p w:rsidR="00E76992" w:rsidRDefault="006C2C65">
      <w:pPr>
        <w:spacing w:after="92"/>
        <w:ind w:left="9"/>
      </w:pPr>
      <w:r>
        <w:t xml:space="preserve">5. ročník  </w:t>
      </w:r>
    </w:p>
    <w:p w:rsidR="00E76992" w:rsidRDefault="006C2C65">
      <w:pPr>
        <w:numPr>
          <w:ilvl w:val="0"/>
          <w:numId w:val="5"/>
        </w:numPr>
        <w:ind w:hanging="170"/>
      </w:pPr>
      <w:r>
        <w:t xml:space="preserve">cyklistické zručnosti, osvetlenie a technický stav bicykla,  </w:t>
      </w:r>
    </w:p>
    <w:p w:rsidR="00E76992" w:rsidRDefault="006C2C65">
      <w:pPr>
        <w:numPr>
          <w:ilvl w:val="0"/>
          <w:numId w:val="5"/>
        </w:numPr>
        <w:ind w:hanging="170"/>
      </w:pPr>
      <w:r>
        <w:t xml:space="preserve">vybrané dopravné značky,  </w:t>
      </w:r>
    </w:p>
    <w:p w:rsidR="00E76992" w:rsidRDefault="006C2C65">
      <w:pPr>
        <w:spacing w:after="0" w:line="331" w:lineRule="auto"/>
        <w:ind w:left="9" w:right="3963"/>
      </w:pPr>
      <w:r>
        <w:t xml:space="preserve">6. ročník  </w:t>
      </w:r>
      <w:r>
        <w:rPr>
          <w:rFonts w:ascii="Arial" w:eastAsia="Arial" w:hAnsi="Arial" w:cs="Arial"/>
        </w:rPr>
        <w:t xml:space="preserve">• </w:t>
      </w:r>
      <w:r>
        <w:t xml:space="preserve">povrch a povaha komunikácií, vodorovné značenie,  </w:t>
      </w:r>
    </w:p>
    <w:p w:rsidR="00E76992" w:rsidRDefault="006C2C65">
      <w:pPr>
        <w:numPr>
          <w:ilvl w:val="0"/>
          <w:numId w:val="6"/>
        </w:numPr>
        <w:spacing w:after="89"/>
        <w:ind w:hanging="170"/>
      </w:pPr>
      <w:r>
        <w:t xml:space="preserve">kondícia vodiča pri riadení dopravného prostriedku – únava, spánok, alkohol, lieky, drogy, 7. ročník  </w:t>
      </w:r>
    </w:p>
    <w:p w:rsidR="00E76992" w:rsidRDefault="006C2C65">
      <w:pPr>
        <w:numPr>
          <w:ilvl w:val="0"/>
          <w:numId w:val="6"/>
        </w:numPr>
        <w:ind w:hanging="170"/>
      </w:pPr>
      <w:r>
        <w:t xml:space="preserve">správanie sa chodcov a cyklistov ako účastníkov cestnej premávky pri signáloch vozidiel požiarnej ochrany, zdravotníckej pomoci, polície a pod.,  </w:t>
      </w:r>
    </w:p>
    <w:p w:rsidR="00E76992" w:rsidRDefault="006C2C65">
      <w:pPr>
        <w:numPr>
          <w:ilvl w:val="0"/>
          <w:numId w:val="6"/>
        </w:numPr>
        <w:ind w:hanging="170"/>
      </w:pPr>
      <w:r>
        <w:t xml:space="preserve">vybrané dopravné značky a značenia,  </w:t>
      </w:r>
    </w:p>
    <w:p w:rsidR="00E76992" w:rsidRDefault="006C2C65">
      <w:pPr>
        <w:spacing w:after="62" w:line="284" w:lineRule="auto"/>
        <w:ind w:left="14" w:right="1011" w:hanging="14"/>
        <w:jc w:val="left"/>
      </w:pPr>
      <w:r>
        <w:lastRenderedPageBreak/>
        <w:t xml:space="preserve">8. ročník  </w:t>
      </w:r>
      <w:r>
        <w:rPr>
          <w:rFonts w:ascii="Arial" w:eastAsia="Arial" w:hAnsi="Arial" w:cs="Arial"/>
        </w:rPr>
        <w:t xml:space="preserve">• </w:t>
      </w:r>
      <w:r>
        <w:t xml:space="preserve">doklady vodičov, druhy vodičských oprávnení, poistenie automobilov a motocyklov,  </w:t>
      </w:r>
    </w:p>
    <w:p w:rsidR="00E76992" w:rsidRDefault="006C2C65">
      <w:pPr>
        <w:ind w:left="169" w:hanging="1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4523816</wp:posOffset>
                </wp:positionH>
                <wp:positionV relativeFrom="paragraph">
                  <wp:posOffset>-57062</wp:posOffset>
                </wp:positionV>
                <wp:extent cx="297180" cy="202692"/>
                <wp:effectExtent l="0" t="0" r="0" b="0"/>
                <wp:wrapNone/>
                <wp:docPr id="3918" name="Group 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02692"/>
                          <a:chOff x="0" y="0"/>
                          <a:chExt cx="297180" cy="202692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06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8" style="width:23.4pt;height:15.96pt;position:absolute;z-index:-2147483504;mso-position-horizontal-relative:text;mso-position-horizontal:absolute;margin-left:356.206pt;mso-position-vertical-relative:text;margin-top:-4.49316pt;" coordsize="2971,2026">
                <v:shape id="Picture 301" style="position:absolute;width:1981;height:2026;left:0;top:0;" filled="f">
                  <v:imagedata r:id="rId8"/>
                </v:shape>
                <v:shape id="Picture 303" style="position:absolute;width:1981;height:2026;left:990;top:0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• </w:t>
      </w:r>
      <w:r>
        <w:t xml:space="preserve">správanie sa pri dopravnej nehode bez zdravotných následkov, zásady poskytovania prvej pomoci pri dopravnej nehode,  </w:t>
      </w:r>
    </w:p>
    <w:p w:rsidR="00E76992" w:rsidRDefault="006C2C65">
      <w:pPr>
        <w:ind w:left="9"/>
      </w:pPr>
      <w:r>
        <w:t xml:space="preserve">9. ročník  </w:t>
      </w:r>
    </w:p>
    <w:p w:rsidR="00E76992" w:rsidRDefault="006C2C65">
      <w:pPr>
        <w:spacing w:after="0" w:line="259" w:lineRule="auto"/>
        <w:ind w:left="9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-56841</wp:posOffset>
                </wp:positionV>
                <wp:extent cx="297180" cy="202692"/>
                <wp:effectExtent l="0" t="0" r="0" b="0"/>
                <wp:wrapNone/>
                <wp:docPr id="3919" name="Group 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02692"/>
                          <a:chOff x="0" y="0"/>
                          <a:chExt cx="297180" cy="202692"/>
                        </a:xfrm>
                      </wpg:grpSpPr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06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9" style="width:23.4pt;height:15.96pt;position:absolute;z-index:-2147483648;mso-position-horizontal-relative:text;mso-position-horizontal:absolute;margin-left:0pt;mso-position-vertical-relative:text;margin-top:-4.47575pt;" coordsize="2971,2026">
                <v:shape id="Picture 333" style="position:absolute;width:1981;height:2026;left:0;top:0;" filled="f">
                  <v:imagedata r:id="rId8"/>
                </v:shape>
                <v:shape id="Picture 335" style="position:absolute;width:1981;height:2026;left:990;top:0;" filled="f">
                  <v:imagedata r:id="rId8"/>
                </v:shape>
              </v:group>
            </w:pict>
          </mc:Fallback>
        </mc:AlternateContent>
      </w:r>
      <w:r>
        <w:t>technická spôsobilosť</w:t>
      </w:r>
      <w:r>
        <w:rPr>
          <w:rFonts w:ascii="MS Gothic" w:eastAsia="MS Gothic" w:hAnsi="MS Gothic" w:cs="MS Gothic"/>
        </w:rPr>
        <w:t xml:space="preserve"> </w:t>
      </w:r>
      <w:r>
        <w:t xml:space="preserve">motocyklov a osobných automobilov – spaľovanie, riadenie, brzdy, </w:t>
      </w:r>
    </w:p>
    <w:p w:rsidR="00E76992" w:rsidRDefault="006C2C65">
      <w:pPr>
        <w:spacing w:after="2"/>
        <w:ind w:left="9"/>
      </w:pPr>
      <w:r>
        <w:t xml:space="preserve">osvetlenie.  </w:t>
      </w:r>
    </w:p>
    <w:p w:rsidR="00E76992" w:rsidRDefault="006C2C65">
      <w:pPr>
        <w:spacing w:after="8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pStyle w:val="Nadpis1"/>
        <w:ind w:left="-5"/>
      </w:pPr>
      <w:r>
        <w:t xml:space="preserve">Telesná výchova  </w:t>
      </w:r>
    </w:p>
    <w:p w:rsidR="00E76992" w:rsidRDefault="006C2C65">
      <w:pPr>
        <w:spacing w:after="82"/>
        <w:ind w:left="9"/>
      </w:pPr>
      <w:r>
        <w:t xml:space="preserve">Praktické precvičovanie vedomostí a zručností z dopravnej výchovy:  </w:t>
      </w:r>
    </w:p>
    <w:p w:rsidR="00E76992" w:rsidRDefault="006C2C65">
      <w:pPr>
        <w:numPr>
          <w:ilvl w:val="0"/>
          <w:numId w:val="7"/>
        </w:numPr>
        <w:spacing w:after="83"/>
        <w:ind w:hanging="360"/>
      </w:pPr>
      <w:r>
        <w:t xml:space="preserve">dopravné značky,  </w:t>
      </w:r>
    </w:p>
    <w:p w:rsidR="00E76992" w:rsidRDefault="006C2C65">
      <w:pPr>
        <w:numPr>
          <w:ilvl w:val="0"/>
          <w:numId w:val="7"/>
        </w:numPr>
        <w:spacing w:after="86"/>
        <w:ind w:hanging="360"/>
      </w:pPr>
      <w:r>
        <w:t xml:space="preserve">riešenie dopravných situácií počas presunu a na stanovišti, jazda na bicykli (prejazd zákrut),  </w:t>
      </w:r>
    </w:p>
    <w:p w:rsidR="00E76992" w:rsidRDefault="006C2C65">
      <w:pPr>
        <w:numPr>
          <w:ilvl w:val="0"/>
          <w:numId w:val="7"/>
        </w:numPr>
        <w:spacing w:after="0" w:line="311" w:lineRule="auto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1130757</wp:posOffset>
                </wp:positionH>
                <wp:positionV relativeFrom="paragraph">
                  <wp:posOffset>150178</wp:posOffset>
                </wp:positionV>
                <wp:extent cx="297180" cy="202692"/>
                <wp:effectExtent l="0" t="0" r="0" b="0"/>
                <wp:wrapNone/>
                <wp:docPr id="4279" name="Group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02692"/>
                          <a:chOff x="0" y="0"/>
                          <a:chExt cx="297180" cy="202692"/>
                        </a:xfrm>
                      </wpg:grpSpPr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06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57FEE2" id="Group 4279" o:spid="_x0000_s1026" style="position:absolute;margin-left:89.05pt;margin-top:11.85pt;width:23.4pt;height:15.95pt;z-index:-251652096" coordsize="297180,20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4" o:spid="_x0000_s1027" type="#_x0000_t75" style="position:absolute;width:198120;height:20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">
                  <v:imagedata r:id="rId9" o:title=""/>
                </v:shape>
                <v:shape id="Picture 376" o:spid="_x0000_s1028" type="#_x0000_t75" style="position:absolute;left:99060;width:198120;height:20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>
        <w:t xml:space="preserve">zmeny rýchlosti jazdy, zmeny smeru, predchádzanie, otáčanie, jazda zručnosti, jazda v skupine, riešenie dopravných situácií.  </w:t>
      </w:r>
    </w:p>
    <w:p w:rsidR="00E76992" w:rsidRDefault="006C2C65">
      <w:pPr>
        <w:spacing w:after="71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ind w:left="9" w:right="1987"/>
      </w:pPr>
      <w:r>
        <w:rPr>
          <w:b/>
        </w:rPr>
        <w:t xml:space="preserve">Občianska výchova  </w:t>
      </w:r>
      <w:r>
        <w:t xml:space="preserve">Práva a povinnosti cestujúcich v dopravných prostriedkoch.  </w:t>
      </w:r>
    </w:p>
    <w:p w:rsidR="00E76992" w:rsidRDefault="006C2C65">
      <w:pPr>
        <w:spacing w:after="72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6"/>
        <w:ind w:left="9" w:right="4974"/>
      </w:pPr>
      <w:r>
        <w:rPr>
          <w:b/>
        </w:rPr>
        <w:t xml:space="preserve">Výtvarná výchova  </w:t>
      </w:r>
      <w:r>
        <w:t xml:space="preserve">Práce s dopravnou tematikou.  </w:t>
      </w:r>
    </w:p>
    <w:p w:rsidR="00E76992" w:rsidRDefault="006C2C65">
      <w:pPr>
        <w:spacing w:after="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82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12" w:line="259" w:lineRule="auto"/>
        <w:ind w:left="-5"/>
        <w:jc w:val="left"/>
      </w:pPr>
      <w:r>
        <w:rPr>
          <w:b/>
        </w:rPr>
        <w:t xml:space="preserve">Plánované činnosti a aktivity mimo vyučovania: </w:t>
      </w:r>
      <w:r>
        <w:t xml:space="preserve"> </w:t>
      </w:r>
    </w:p>
    <w:p w:rsidR="00E76992" w:rsidRDefault="006C2C65">
      <w:pPr>
        <w:spacing w:after="89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numPr>
          <w:ilvl w:val="0"/>
          <w:numId w:val="7"/>
        </w:numPr>
        <w:spacing w:after="192"/>
        <w:ind w:hanging="360"/>
      </w:pPr>
      <w:r>
        <w:t xml:space="preserve">Deň dopravnej výchovy  </w:t>
      </w:r>
    </w:p>
    <w:p w:rsidR="00E76992" w:rsidRDefault="006C2C65">
      <w:pPr>
        <w:numPr>
          <w:ilvl w:val="0"/>
          <w:numId w:val="7"/>
        </w:numPr>
        <w:spacing w:after="189"/>
        <w:ind w:hanging="360"/>
      </w:pPr>
      <w:r>
        <w:t xml:space="preserve">Priebežné zapojenie sa do detskej dopravnej súťaže Na bicykli bezpečne.  </w:t>
      </w:r>
    </w:p>
    <w:p w:rsidR="00E76992" w:rsidRDefault="006C2C65">
      <w:pPr>
        <w:numPr>
          <w:ilvl w:val="0"/>
          <w:numId w:val="7"/>
        </w:numPr>
        <w:spacing w:after="190"/>
        <w:ind w:hanging="360"/>
      </w:pPr>
      <w:r>
        <w:t xml:space="preserve">Návšteva detského dopravného ihriska.  </w:t>
      </w:r>
    </w:p>
    <w:p w:rsidR="00E76992" w:rsidRDefault="006C2C65">
      <w:pPr>
        <w:numPr>
          <w:ilvl w:val="0"/>
          <w:numId w:val="7"/>
        </w:numPr>
        <w:spacing w:after="187"/>
        <w:ind w:hanging="360"/>
      </w:pPr>
      <w:r>
        <w:t xml:space="preserve">Zapojenie do preventívnych akcií Policajného zboru SR v rámci dopravnej výchovy.  </w:t>
      </w:r>
    </w:p>
    <w:p w:rsidR="00E76992" w:rsidRDefault="006C2C65">
      <w:pPr>
        <w:numPr>
          <w:ilvl w:val="0"/>
          <w:numId w:val="7"/>
        </w:numPr>
        <w:spacing w:after="75"/>
        <w:ind w:hanging="360"/>
      </w:pPr>
      <w:r>
        <w:t xml:space="preserve">Beseda s príslušníkom PZ SR v rámci mesiaca bezpečnosti na cestách.  </w:t>
      </w:r>
    </w:p>
    <w:p w:rsidR="00E76992" w:rsidRDefault="006C2C65">
      <w:pPr>
        <w:spacing w:after="0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18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8"/>
        <w:ind w:left="9"/>
      </w:pPr>
      <w:r>
        <w:rPr>
          <w:b/>
        </w:rPr>
        <w:t xml:space="preserve">Cieľ dopravnej výchovy: </w:t>
      </w:r>
      <w:r>
        <w:t>podnecovať a zvyšovať záujem žiakov o dopravnú výchovu, overovať vedomosti a schopnosti detí - cyklistov v uplatňovaní pravidiel cestnej premávky a v technike jazdy, prispievať</w:t>
      </w:r>
      <w:r>
        <w:rPr>
          <w:rFonts w:ascii="MS Gothic" w:eastAsia="MS Gothic" w:hAnsi="MS Gothic" w:cs="MS Gothic"/>
        </w:rPr>
        <w:t xml:space="preserve"> </w:t>
      </w:r>
      <w:r>
        <w:t>k správnemu a bezpečnému správaniu sa detí v cestnej premávke, znižovať dopravnú nehodovosť</w:t>
      </w:r>
      <w:r>
        <w:rPr>
          <w:rFonts w:ascii="MS Gothic" w:eastAsia="MS Gothic" w:hAnsi="MS Gothic" w:cs="MS Gothic"/>
        </w:rPr>
        <w:t xml:space="preserve"> </w:t>
      </w:r>
      <w:r>
        <w:t xml:space="preserve">detí.  </w:t>
      </w:r>
    </w:p>
    <w:p w:rsidR="00E76992" w:rsidRDefault="006C2C65">
      <w:pPr>
        <w:spacing w:after="81" w:line="259" w:lineRule="auto"/>
        <w:ind w:left="14" w:firstLine="0"/>
        <w:jc w:val="left"/>
      </w:pPr>
      <w:r>
        <w:t xml:space="preserve">  </w:t>
      </w:r>
    </w:p>
    <w:p w:rsidR="00E76992" w:rsidRDefault="006C2C65">
      <w:pPr>
        <w:spacing w:after="53" w:line="259" w:lineRule="auto"/>
        <w:ind w:left="-5"/>
        <w:jc w:val="left"/>
      </w:pPr>
      <w:r>
        <w:rPr>
          <w:b/>
        </w:rPr>
        <w:t xml:space="preserve">Špecifické ciele dopravnej výchovy: </w:t>
      </w:r>
      <w:r>
        <w:t xml:space="preserve"> </w:t>
      </w:r>
    </w:p>
    <w:p w:rsidR="00E76992" w:rsidRDefault="006C2C65">
      <w:pPr>
        <w:numPr>
          <w:ilvl w:val="0"/>
          <w:numId w:val="7"/>
        </w:numPr>
        <w:spacing w:after="80"/>
        <w:ind w:hanging="360"/>
      </w:pPr>
      <w:r>
        <w:t>pochopiť</w:t>
      </w:r>
      <w:r>
        <w:rPr>
          <w:rFonts w:ascii="MS Gothic" w:eastAsia="MS Gothic" w:hAnsi="MS Gothic" w:cs="MS Gothic"/>
        </w:rPr>
        <w:t xml:space="preserve"> </w:t>
      </w:r>
      <w:r>
        <w:t xml:space="preserve">funkcie dopravy ako riadeného systému vymedzeného všeobecne záväznými právnymi predpismi,  </w:t>
      </w:r>
    </w:p>
    <w:p w:rsidR="00E76992" w:rsidRDefault="006C2C65">
      <w:pPr>
        <w:numPr>
          <w:ilvl w:val="0"/>
          <w:numId w:val="7"/>
        </w:numPr>
        <w:spacing w:after="81"/>
        <w:ind w:hanging="360"/>
      </w:pPr>
      <w:r>
        <w:t>formovať</w:t>
      </w:r>
      <w:r>
        <w:rPr>
          <w:rFonts w:ascii="MS Gothic" w:eastAsia="MS Gothic" w:hAnsi="MS Gothic" w:cs="MS Gothic"/>
        </w:rPr>
        <w:t xml:space="preserve"> </w:t>
      </w:r>
      <w:r>
        <w:t xml:space="preserve">mravné vedomie a správanie sa v zmysle morálnej a právnej zodpovednosti pri chôdzi a jazde v cestnej premávke,  </w:t>
      </w:r>
    </w:p>
    <w:p w:rsidR="00E76992" w:rsidRDefault="006C2C65">
      <w:pPr>
        <w:numPr>
          <w:ilvl w:val="0"/>
          <w:numId w:val="7"/>
        </w:numPr>
        <w:ind w:hanging="360"/>
      </w:pPr>
      <w:r>
        <w:t>osvojiť</w:t>
      </w:r>
      <w:r>
        <w:rPr>
          <w:rFonts w:ascii="MS Gothic" w:eastAsia="MS Gothic" w:hAnsi="MS Gothic" w:cs="MS Gothic"/>
        </w:rPr>
        <w:t xml:space="preserve"> </w:t>
      </w:r>
      <w:r>
        <w:t xml:space="preserve">si zásady bezpečného správania sa v cestnej premávke podľa všeobecne záväzných právnych predpisov, ako chodec, cyklista, cestujúci (spolujazdec),  </w:t>
      </w:r>
    </w:p>
    <w:p w:rsidR="00E76992" w:rsidRDefault="006C2C65">
      <w:pPr>
        <w:numPr>
          <w:ilvl w:val="0"/>
          <w:numId w:val="7"/>
        </w:numPr>
        <w:ind w:hanging="360"/>
      </w:pPr>
      <w:r>
        <w:t>naučiť</w:t>
      </w:r>
      <w:r>
        <w:rPr>
          <w:rFonts w:ascii="MS Gothic" w:eastAsia="MS Gothic" w:hAnsi="MS Gothic" w:cs="MS Gothic"/>
        </w:rPr>
        <w:t xml:space="preserve"> </w:t>
      </w:r>
      <w:r>
        <w:t>deti pozorovať</w:t>
      </w:r>
      <w:r>
        <w:rPr>
          <w:rFonts w:ascii="MS Gothic" w:eastAsia="MS Gothic" w:hAnsi="MS Gothic" w:cs="MS Gothic"/>
        </w:rPr>
        <w:t xml:space="preserve"> </w:t>
      </w:r>
      <w:r>
        <w:t>svoje okolie, vyhodnocovať</w:t>
      </w:r>
      <w:r>
        <w:rPr>
          <w:rFonts w:ascii="MS Gothic" w:eastAsia="MS Gothic" w:hAnsi="MS Gothic" w:cs="MS Gothic"/>
        </w:rPr>
        <w:t xml:space="preserve"> </w:t>
      </w:r>
      <w:r>
        <w:t>situáciu z hľadiska bezpečnosti a aplikovať</w:t>
      </w:r>
      <w:r>
        <w:rPr>
          <w:rFonts w:ascii="MS Gothic" w:eastAsia="MS Gothic" w:hAnsi="MS Gothic" w:cs="MS Gothic"/>
        </w:rPr>
        <w:t xml:space="preserve"> </w:t>
      </w:r>
      <w:r>
        <w:t xml:space="preserve">návyky bezpečného správania sa v cestnej premávke v praktickom živote,  </w:t>
      </w:r>
    </w:p>
    <w:p w:rsidR="00E76992" w:rsidRDefault="006C2C65">
      <w:pPr>
        <w:numPr>
          <w:ilvl w:val="0"/>
          <w:numId w:val="7"/>
        </w:numPr>
        <w:spacing w:after="18"/>
        <w:ind w:hanging="360"/>
      </w:pPr>
      <w:r>
        <w:t>zvládnuť</w:t>
      </w:r>
      <w:r>
        <w:rPr>
          <w:rFonts w:ascii="MS Gothic" w:eastAsia="MS Gothic" w:hAnsi="MS Gothic" w:cs="MS Gothic"/>
        </w:rPr>
        <w:t xml:space="preserve"> </w:t>
      </w:r>
      <w:r>
        <w:t xml:space="preserve">základné taktické prvky chôdze a jazdy v cestnej premávke,  </w:t>
      </w:r>
    </w:p>
    <w:p w:rsidR="00E76992" w:rsidRDefault="006C2C65">
      <w:pPr>
        <w:numPr>
          <w:ilvl w:val="0"/>
          <w:numId w:val="7"/>
        </w:numPr>
        <w:spacing w:after="21"/>
        <w:ind w:hanging="360"/>
      </w:pPr>
      <w:r>
        <w:t>zvládnuť</w:t>
      </w:r>
      <w:r>
        <w:rPr>
          <w:rFonts w:ascii="MS Gothic" w:eastAsia="MS Gothic" w:hAnsi="MS Gothic" w:cs="MS Gothic"/>
        </w:rPr>
        <w:t xml:space="preserve"> </w:t>
      </w:r>
      <w:r>
        <w:t xml:space="preserve">techniku chôdze a jazdy na bicykli,  </w:t>
      </w:r>
    </w:p>
    <w:p w:rsidR="00E76992" w:rsidRDefault="006C2C65">
      <w:pPr>
        <w:numPr>
          <w:ilvl w:val="0"/>
          <w:numId w:val="7"/>
        </w:numPr>
        <w:spacing w:after="19"/>
        <w:ind w:hanging="360"/>
      </w:pPr>
      <w:r>
        <w:t>pochopiť</w:t>
      </w:r>
      <w:r>
        <w:rPr>
          <w:rFonts w:ascii="MS Gothic" w:eastAsia="MS Gothic" w:hAnsi="MS Gothic" w:cs="MS Gothic"/>
        </w:rPr>
        <w:t xml:space="preserve"> </w:t>
      </w:r>
      <w:r>
        <w:t>význam technického stavu a údržby vozidiel pre bezpečnú jazdu v cestnej premávke a prakticky zvládnuť</w:t>
      </w:r>
      <w:r>
        <w:rPr>
          <w:rFonts w:ascii="MS Gothic" w:eastAsia="MS Gothic" w:hAnsi="MS Gothic" w:cs="MS Gothic"/>
        </w:rPr>
        <w:t xml:space="preserve"> </w:t>
      </w:r>
      <w:r>
        <w:t xml:space="preserve">základné úlohy údržby bicykla,  </w:t>
      </w:r>
    </w:p>
    <w:p w:rsidR="00E76992" w:rsidRDefault="006C2C65">
      <w:pPr>
        <w:numPr>
          <w:ilvl w:val="0"/>
          <w:numId w:val="7"/>
        </w:numPr>
        <w:spacing w:after="0"/>
        <w:ind w:hanging="360"/>
      </w:pPr>
      <w:r>
        <w:t>uvedomiť</w:t>
      </w:r>
      <w:r>
        <w:rPr>
          <w:rFonts w:ascii="MS Gothic" w:eastAsia="MS Gothic" w:hAnsi="MS Gothic" w:cs="MS Gothic"/>
        </w:rPr>
        <w:t xml:space="preserve"> </w:t>
      </w:r>
      <w:r>
        <w:t>si význam technických podmienok dopravy a zariadení ovplyvňujúcich bezpečnosť</w:t>
      </w:r>
      <w:r>
        <w:rPr>
          <w:rFonts w:ascii="MS Gothic" w:eastAsia="MS Gothic" w:hAnsi="MS Gothic" w:cs="MS Gothic"/>
        </w:rPr>
        <w:t xml:space="preserve"> </w:t>
      </w:r>
      <w:r>
        <w:t xml:space="preserve">cestnej premávky,  </w:t>
      </w:r>
    </w:p>
    <w:p w:rsidR="00E76992" w:rsidRDefault="006C2C65">
      <w:pPr>
        <w:numPr>
          <w:ilvl w:val="0"/>
          <w:numId w:val="7"/>
        </w:numPr>
        <w:spacing w:after="87"/>
        <w:ind w:hanging="360"/>
      </w:pPr>
      <w:r>
        <w:t>pochopiť</w:t>
      </w:r>
      <w:r>
        <w:rPr>
          <w:rFonts w:ascii="MS Gothic" w:eastAsia="MS Gothic" w:hAnsi="MS Gothic" w:cs="MS Gothic"/>
        </w:rPr>
        <w:t xml:space="preserve"> </w:t>
      </w:r>
      <w:r>
        <w:t xml:space="preserve">význam a úlohy policajtov pre bezpečnú a plynulú premávku na cestách, </w:t>
      </w:r>
      <w:r>
        <w:rPr>
          <w:noProof/>
        </w:rPr>
        <w:drawing>
          <wp:inline distT="0" distB="0" distL="0" distR="0">
            <wp:extent cx="201168" cy="202692"/>
            <wp:effectExtent l="0" t="0" r="0" b="0"/>
            <wp:docPr id="527" name="Picture 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osvojiť</w:t>
      </w:r>
      <w:r>
        <w:rPr>
          <w:rFonts w:ascii="MS Gothic" w:eastAsia="MS Gothic" w:hAnsi="MS Gothic" w:cs="MS Gothic"/>
        </w:rPr>
        <w:t xml:space="preserve"> </w:t>
      </w:r>
      <w:r>
        <w:t xml:space="preserve">si zásady, ale aj zručnosti a návyky súvisiace s poskytovaním prvej pomoci zranenej osobe pri dopravnej nehode – spolupráca s SČK,  </w:t>
      </w:r>
    </w:p>
    <w:p w:rsidR="00E76992" w:rsidRDefault="006C2C65">
      <w:pPr>
        <w:numPr>
          <w:ilvl w:val="0"/>
          <w:numId w:val="7"/>
        </w:numPr>
        <w:ind w:hanging="360"/>
      </w:pPr>
      <w:r>
        <w:t>osvojiť</w:t>
      </w:r>
      <w:r>
        <w:rPr>
          <w:rFonts w:ascii="MS Gothic" w:eastAsia="MS Gothic" w:hAnsi="MS Gothic" w:cs="MS Gothic"/>
        </w:rPr>
        <w:t xml:space="preserve"> </w:t>
      </w:r>
      <w:r>
        <w:t xml:space="preserve">si základné zručnosti a zásady správania sa pri dopravnej nehode.  </w:t>
      </w:r>
    </w:p>
    <w:sectPr w:rsidR="00E76992">
      <w:pgSz w:w="11906" w:h="16838"/>
      <w:pgMar w:top="1504" w:right="1408" w:bottom="182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BCF"/>
    <w:multiLevelType w:val="hybridMultilevel"/>
    <w:tmpl w:val="EE503250"/>
    <w:lvl w:ilvl="0" w:tplc="AE94CE5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28C9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E3E06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2B27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6AA2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E70B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ABF5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48B5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84A4C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7551F"/>
    <w:multiLevelType w:val="hybridMultilevel"/>
    <w:tmpl w:val="7B68D1F8"/>
    <w:lvl w:ilvl="0" w:tplc="ACB0623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097E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00CD6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8B30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8EF1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CB96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0608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84E20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28EB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357B6"/>
    <w:multiLevelType w:val="hybridMultilevel"/>
    <w:tmpl w:val="6B2042D4"/>
    <w:lvl w:ilvl="0" w:tplc="4070594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438F6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CBEB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01A8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004EA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8B25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E125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2C4E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EDE7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85007"/>
    <w:multiLevelType w:val="hybridMultilevel"/>
    <w:tmpl w:val="D2546C78"/>
    <w:lvl w:ilvl="0" w:tplc="B4BADD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113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491D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8E0E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2793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49F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2A1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09EA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ADE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EC28BD"/>
    <w:multiLevelType w:val="hybridMultilevel"/>
    <w:tmpl w:val="4B289C12"/>
    <w:lvl w:ilvl="0" w:tplc="DFF076A6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C448C">
      <w:start w:val="1"/>
      <w:numFmt w:val="bullet"/>
      <w:lvlText w:val="o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A7892">
      <w:start w:val="1"/>
      <w:numFmt w:val="bullet"/>
      <w:lvlText w:val="▪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0335C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0F9CC">
      <w:start w:val="1"/>
      <w:numFmt w:val="bullet"/>
      <w:lvlText w:val="o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ACF50">
      <w:start w:val="1"/>
      <w:numFmt w:val="bullet"/>
      <w:lvlText w:val="▪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23C92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4B2BC">
      <w:start w:val="1"/>
      <w:numFmt w:val="bullet"/>
      <w:lvlText w:val="o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CCC3E">
      <w:start w:val="1"/>
      <w:numFmt w:val="bullet"/>
      <w:lvlText w:val="▪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B24FB"/>
    <w:multiLevelType w:val="hybridMultilevel"/>
    <w:tmpl w:val="F1586C2E"/>
    <w:lvl w:ilvl="0" w:tplc="7A8A60D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0D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030E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E15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833C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60D4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EDDB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6ECB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0E5F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CA1C96"/>
    <w:multiLevelType w:val="hybridMultilevel"/>
    <w:tmpl w:val="C1E642BA"/>
    <w:lvl w:ilvl="0" w:tplc="38AC840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2A5C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8832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049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EFFCE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2C7C4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2E75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6C890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DFD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2"/>
    <w:rsid w:val="0059120B"/>
    <w:rsid w:val="006C2C65"/>
    <w:rsid w:val="007C0EFE"/>
    <w:rsid w:val="00932273"/>
    <w:rsid w:val="00E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63CE"/>
  <w15:docId w15:val="{1B06CFC1-C7BF-439F-B15F-03C8B175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5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3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2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ZBOROVNA_1</cp:lastModifiedBy>
  <cp:revision>7</cp:revision>
  <cp:lastPrinted>2023-09-29T07:55:00Z</cp:lastPrinted>
  <dcterms:created xsi:type="dcterms:W3CDTF">2020-09-07T13:32:00Z</dcterms:created>
  <dcterms:modified xsi:type="dcterms:W3CDTF">2023-09-29T07:56:00Z</dcterms:modified>
</cp:coreProperties>
</file>