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CAE" w:rsidRDefault="00A85DBD">
      <w:pPr>
        <w:pStyle w:val="Nzov"/>
      </w:pPr>
      <w:r>
        <w:t>Základná umelecká škola</w:t>
      </w:r>
    </w:p>
    <w:p w:rsidR="00391CAE" w:rsidRDefault="00000000" w:rsidP="00A302BC">
      <w:pPr>
        <w:spacing w:line="271" w:lineRule="exact"/>
        <w:ind w:right="1058"/>
        <w:rPr>
          <w:sz w:val="24"/>
        </w:rPr>
      </w:pPr>
      <w:r>
        <w:rPr>
          <w:b/>
          <w:sz w:val="24"/>
        </w:rPr>
        <w:t>adresa:</w:t>
      </w:r>
      <w:r>
        <w:rPr>
          <w:b/>
          <w:spacing w:val="3"/>
          <w:sz w:val="24"/>
        </w:rPr>
        <w:t xml:space="preserve"> </w:t>
      </w:r>
      <w:r w:rsidR="00A85DBD">
        <w:rPr>
          <w:sz w:val="24"/>
        </w:rPr>
        <w:t>Ak. Hronca 3490/9B, 048 01  Rožňava</w:t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IČO: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35543</w:t>
      </w:r>
      <w:r w:rsidR="00A85DBD">
        <w:rPr>
          <w:sz w:val="24"/>
        </w:rPr>
        <w:t>582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DIČ: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02164</w:t>
      </w:r>
      <w:r w:rsidR="00A85DBD">
        <w:rPr>
          <w:sz w:val="24"/>
        </w:rPr>
        <w:t>5109</w:t>
      </w:r>
    </w:p>
    <w:p w:rsidR="00391CAE" w:rsidRDefault="00000000" w:rsidP="00A302BC">
      <w:pPr>
        <w:spacing w:before="2" w:line="275" w:lineRule="exact"/>
        <w:ind w:right="1058"/>
        <w:rPr>
          <w:b/>
          <w:sz w:val="24"/>
        </w:rPr>
      </w:pPr>
      <w:r>
        <w:rPr>
          <w:b/>
          <w:sz w:val="24"/>
        </w:rPr>
        <w:t>telefónne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číslo sekretariát: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+421 58</w:t>
      </w:r>
      <w:r w:rsidR="00A85DBD">
        <w:rPr>
          <w:spacing w:val="-1"/>
          <w:sz w:val="24"/>
        </w:rPr>
        <w:t> </w:t>
      </w:r>
      <w:r w:rsidR="00A85DBD">
        <w:rPr>
          <w:sz w:val="24"/>
        </w:rPr>
        <w:t>792 8426</w:t>
      </w:r>
      <w:r>
        <w:rPr>
          <w:b/>
          <w:sz w:val="24"/>
        </w:rPr>
        <w:t>,</w:t>
      </w:r>
    </w:p>
    <w:p w:rsidR="00391CAE" w:rsidRDefault="00000000" w:rsidP="00A302BC">
      <w:pPr>
        <w:spacing w:line="275" w:lineRule="exact"/>
        <w:ind w:right="1058"/>
        <w:rPr>
          <w:b/>
          <w:color w:val="0000FF"/>
          <w:spacing w:val="-2"/>
          <w:sz w:val="24"/>
        </w:rPr>
      </w:pPr>
      <w:r>
        <w:rPr>
          <w:b/>
          <w:sz w:val="24"/>
        </w:rPr>
        <w:t>e-mail:</w:t>
      </w:r>
      <w:r>
        <w:rPr>
          <w:b/>
          <w:color w:val="0000FF"/>
          <w:spacing w:val="-2"/>
          <w:sz w:val="24"/>
        </w:rPr>
        <w:t xml:space="preserve"> </w:t>
      </w:r>
      <w:hyperlink r:id="rId5" w:history="1">
        <w:r w:rsidR="00A85DBD" w:rsidRPr="007B5C4C">
          <w:rPr>
            <w:rStyle w:val="Hypertextovprepojenie"/>
            <w:sz w:val="24"/>
          </w:rPr>
          <w:t>zus.roznva@gmail.com,</w:t>
        </w:r>
        <w:r w:rsidR="00A85DBD" w:rsidRPr="007B5C4C">
          <w:rPr>
            <w:rStyle w:val="Hypertextovprepojenie"/>
            <w:spacing w:val="-1"/>
            <w:sz w:val="24"/>
          </w:rPr>
          <w:t xml:space="preserve"> </w:t>
        </w:r>
      </w:hyperlink>
      <w:r>
        <w:rPr>
          <w:b/>
          <w:sz w:val="24"/>
        </w:rPr>
        <w:t>web:</w:t>
      </w:r>
      <w:r>
        <w:rPr>
          <w:b/>
          <w:color w:val="0000FF"/>
          <w:spacing w:val="-2"/>
          <w:sz w:val="24"/>
        </w:rPr>
        <w:t xml:space="preserve"> </w:t>
      </w:r>
      <w:hyperlink r:id="rId6" w:history="1">
        <w:r w:rsidR="00A85DBD" w:rsidRPr="007B5C4C">
          <w:rPr>
            <w:rStyle w:val="Hypertextovprepojenie"/>
            <w:b/>
            <w:spacing w:val="-2"/>
            <w:sz w:val="24"/>
          </w:rPr>
          <w:t>https://zusroznava.edupage.org/</w:t>
        </w:r>
      </w:hyperlink>
    </w:p>
    <w:p w:rsidR="00A302BC" w:rsidRDefault="00A302BC" w:rsidP="00A302BC">
      <w:pPr>
        <w:spacing w:before="2"/>
        <w:ind w:right="1058"/>
        <w:rPr>
          <w:sz w:val="24"/>
        </w:rPr>
      </w:pPr>
      <w:r>
        <w:rPr>
          <w:b/>
          <w:sz w:val="24"/>
        </w:rPr>
        <w:t>Zriaďovateľ školy: Mesto Rožňava</w:t>
      </w:r>
    </w:p>
    <w:p w:rsidR="00391CAE" w:rsidRDefault="00391CAE">
      <w:pPr>
        <w:pStyle w:val="Zkladntext"/>
        <w:ind w:left="0" w:firstLine="0"/>
        <w:jc w:val="left"/>
      </w:pPr>
    </w:p>
    <w:p w:rsidR="00391CAE" w:rsidRDefault="00000000">
      <w:pPr>
        <w:pStyle w:val="Zkladntext"/>
        <w:spacing w:before="1"/>
        <w:ind w:left="116" w:right="119" w:firstLine="0"/>
      </w:pPr>
      <w:r>
        <w:t>Prehľad</w:t>
      </w:r>
      <w:r>
        <w:rPr>
          <w:spacing w:val="1"/>
        </w:rPr>
        <w:t xml:space="preserve"> </w:t>
      </w:r>
      <w:r>
        <w:t>predpisov,</w:t>
      </w:r>
      <w:r>
        <w:rPr>
          <w:spacing w:val="1"/>
        </w:rPr>
        <w:t xml:space="preserve"> </w:t>
      </w:r>
      <w:r>
        <w:t>pokynov,</w:t>
      </w:r>
      <w:r>
        <w:rPr>
          <w:spacing w:val="1"/>
        </w:rPr>
        <w:t xml:space="preserve"> </w:t>
      </w:r>
      <w:r>
        <w:t>inštrukcií,</w:t>
      </w:r>
      <w:r>
        <w:rPr>
          <w:spacing w:val="1"/>
        </w:rPr>
        <w:t xml:space="preserve"> </w:t>
      </w:r>
      <w:r>
        <w:t>výkladových</w:t>
      </w:r>
      <w:r>
        <w:rPr>
          <w:spacing w:val="1"/>
        </w:rPr>
        <w:t xml:space="preserve"> </w:t>
      </w:r>
      <w:r>
        <w:t>stanovísk,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ktorých</w:t>
      </w:r>
      <w:r>
        <w:rPr>
          <w:spacing w:val="60"/>
        </w:rPr>
        <w:t xml:space="preserve"> </w:t>
      </w:r>
      <w:r w:rsidR="00A85DBD">
        <w:t>ZUŠ Ak. Hronca 3490/9B</w:t>
      </w:r>
      <w:r>
        <w:t xml:space="preserve"> Rožňava koná a rozhoduje alebo ktoré upravujú práva a povinnosti FO a PO </w:t>
      </w:r>
      <w:r w:rsidR="00F63B0C">
        <w:t xml:space="preserve">vo </w:t>
      </w:r>
      <w:r>
        <w:t>vzťahu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 xml:space="preserve"> </w:t>
      </w:r>
      <w:r w:rsidR="00A85DBD">
        <w:t>ZUŠ</w:t>
      </w:r>
      <w:r>
        <w:t>:</w:t>
      </w:r>
    </w:p>
    <w:p w:rsidR="00391CAE" w:rsidRDefault="00391CAE">
      <w:pPr>
        <w:pStyle w:val="Zkladntext"/>
        <w:spacing w:before="5"/>
        <w:ind w:left="0" w:firstLine="0"/>
        <w:jc w:val="left"/>
      </w:pPr>
    </w:p>
    <w:p w:rsidR="00391CAE" w:rsidRDefault="00000000">
      <w:pPr>
        <w:pStyle w:val="Nadpis1"/>
      </w:pPr>
      <w:r>
        <w:t>Zákony:</w:t>
      </w:r>
    </w:p>
    <w:p w:rsidR="00391CAE" w:rsidRDefault="00391CAE">
      <w:pPr>
        <w:pStyle w:val="Zkladntext"/>
        <w:spacing w:before="6"/>
        <w:ind w:left="0" w:firstLine="0"/>
        <w:jc w:val="left"/>
        <w:rPr>
          <w:b/>
          <w:sz w:val="23"/>
        </w:rPr>
      </w:pP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before="1" w:line="275" w:lineRule="exact"/>
        <w:rPr>
          <w:sz w:val="24"/>
        </w:rPr>
      </w:pPr>
      <w:r>
        <w:rPr>
          <w:sz w:val="24"/>
        </w:rPr>
        <w:t>Ústava</w:t>
      </w:r>
      <w:r>
        <w:rPr>
          <w:spacing w:val="-2"/>
          <w:sz w:val="24"/>
        </w:rPr>
        <w:t xml:space="preserve"> </w:t>
      </w:r>
      <w:r>
        <w:rPr>
          <w:sz w:val="24"/>
        </w:rPr>
        <w:t>SR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17"/>
        <w:rPr>
          <w:sz w:val="24"/>
        </w:rPr>
      </w:pPr>
      <w:r>
        <w:rPr>
          <w:sz w:val="24"/>
        </w:rPr>
        <w:t>zákon č. 245/2008 Z. z. o výchove vzdelávaní (školský zákon) a o zmene a doplnení</w:t>
      </w:r>
      <w:r>
        <w:rPr>
          <w:spacing w:val="1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4"/>
          <w:sz w:val="24"/>
        </w:rPr>
        <w:t xml:space="preserve"> </w:t>
      </w:r>
      <w:r>
        <w:rPr>
          <w:sz w:val="24"/>
        </w:rPr>
        <w:t>zákonov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15"/>
        <w:rPr>
          <w:sz w:val="24"/>
        </w:rPr>
      </w:pPr>
      <w:r>
        <w:rPr>
          <w:sz w:val="24"/>
        </w:rPr>
        <w:t>zákon č. 138/2019 Z.z. o</w:t>
      </w:r>
      <w:r>
        <w:rPr>
          <w:spacing w:val="60"/>
          <w:sz w:val="24"/>
        </w:rPr>
        <w:t xml:space="preserve"> </w:t>
      </w:r>
      <w:r>
        <w:rPr>
          <w:sz w:val="24"/>
        </w:rPr>
        <w:t>pedagogických zamestnancoch a odborných zamestnancoch</w:t>
      </w:r>
      <w:r>
        <w:rPr>
          <w:spacing w:val="1"/>
          <w:sz w:val="24"/>
        </w:rPr>
        <w:t xml:space="preserve"> </w:t>
      </w:r>
      <w:r>
        <w:rPr>
          <w:sz w:val="24"/>
        </w:rPr>
        <w:t>a o</w:t>
      </w:r>
      <w:r>
        <w:rPr>
          <w:spacing w:val="2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-4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3"/>
          <w:sz w:val="24"/>
        </w:rPr>
        <w:t xml:space="preserve"> </w:t>
      </w:r>
      <w:r>
        <w:rPr>
          <w:sz w:val="24"/>
        </w:rPr>
        <w:t>zákonov,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20"/>
        <w:rPr>
          <w:sz w:val="24"/>
        </w:rPr>
      </w:pPr>
      <w:r>
        <w:rPr>
          <w:sz w:val="24"/>
        </w:rPr>
        <w:t>zákon č. 552/2003 Z. z. o</w:t>
      </w:r>
      <w:r>
        <w:rPr>
          <w:spacing w:val="1"/>
          <w:sz w:val="24"/>
        </w:rPr>
        <w:t xml:space="preserve"> </w:t>
      </w:r>
      <w:r>
        <w:rPr>
          <w:sz w:val="24"/>
        </w:rPr>
        <w:t>výkone práce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verejnom záujme</w:t>
      </w:r>
      <w:r>
        <w:rPr>
          <w:spacing w:val="1"/>
          <w:sz w:val="24"/>
        </w:rPr>
        <w:t xml:space="preserve"> </w:t>
      </w:r>
      <w:r>
        <w:rPr>
          <w:sz w:val="24"/>
        </w:rPr>
        <w:t>v znení 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ind w:left="836" w:right="122"/>
        <w:rPr>
          <w:sz w:val="24"/>
        </w:rPr>
      </w:pPr>
      <w:r>
        <w:rPr>
          <w:sz w:val="24"/>
        </w:rPr>
        <w:t>zákon č. 553/2003 Z. z. o odmeňovaní niektorých zamestnancov pri výkone práce vo</w:t>
      </w:r>
      <w:r>
        <w:rPr>
          <w:spacing w:val="1"/>
          <w:sz w:val="24"/>
        </w:rPr>
        <w:t xml:space="preserve"> </w:t>
      </w:r>
      <w:r>
        <w:rPr>
          <w:sz w:val="24"/>
        </w:rPr>
        <w:t>verejnom</w:t>
      </w:r>
      <w:r>
        <w:rPr>
          <w:spacing w:val="1"/>
          <w:sz w:val="24"/>
        </w:rPr>
        <w:t xml:space="preserve"> </w:t>
      </w:r>
      <w:r>
        <w:rPr>
          <w:sz w:val="24"/>
        </w:rPr>
        <w:t>záujme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1"/>
          <w:sz w:val="24"/>
        </w:rPr>
        <w:t xml:space="preserve"> </w:t>
      </w:r>
      <w:r>
        <w:rPr>
          <w:sz w:val="24"/>
        </w:rPr>
        <w:t>niektorých</w:t>
      </w:r>
      <w:r>
        <w:rPr>
          <w:spacing w:val="1"/>
          <w:sz w:val="24"/>
        </w:rPr>
        <w:t xml:space="preserve"> </w:t>
      </w:r>
      <w:r>
        <w:rPr>
          <w:sz w:val="24"/>
        </w:rPr>
        <w:t>zákonov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37" w:lineRule="auto"/>
        <w:ind w:left="836" w:right="126"/>
        <w:rPr>
          <w:sz w:val="24"/>
        </w:rPr>
      </w:pPr>
      <w:r>
        <w:rPr>
          <w:sz w:val="24"/>
        </w:rPr>
        <w:t>zákon č. 596/2003 Z. z. o štátnej správe v školstve a školskej samospráve a o zmene 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-4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3"/>
          <w:sz w:val="24"/>
        </w:rPr>
        <w:t xml:space="preserve"> </w:t>
      </w:r>
      <w:r>
        <w:rPr>
          <w:sz w:val="24"/>
        </w:rPr>
        <w:t>zákonov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znení</w:t>
      </w:r>
      <w:r>
        <w:rPr>
          <w:spacing w:val="2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75" w:lineRule="exact"/>
        <w:rPr>
          <w:sz w:val="24"/>
        </w:rPr>
      </w:pPr>
      <w:r>
        <w:rPr>
          <w:sz w:val="24"/>
        </w:rPr>
        <w:t>zákon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597/2003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  <w:r>
        <w:rPr>
          <w:spacing w:val="2"/>
          <w:sz w:val="24"/>
        </w:rPr>
        <w:t xml:space="preserve"> </w:t>
      </w:r>
      <w:r>
        <w:rPr>
          <w:sz w:val="24"/>
        </w:rPr>
        <w:t>z.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financovaní</w:t>
      </w:r>
      <w:r>
        <w:rPr>
          <w:spacing w:val="-5"/>
          <w:sz w:val="24"/>
        </w:rPr>
        <w:t xml:space="preserve"> </w:t>
      </w:r>
      <w:r>
        <w:rPr>
          <w:sz w:val="24"/>
        </w:rPr>
        <w:t>ZŠ,</w:t>
      </w:r>
      <w:r>
        <w:rPr>
          <w:spacing w:val="2"/>
          <w:sz w:val="24"/>
        </w:rPr>
        <w:t xml:space="preserve"> </w:t>
      </w:r>
      <w:r>
        <w:rPr>
          <w:sz w:val="24"/>
        </w:rPr>
        <w:t>SŠ a</w:t>
      </w:r>
      <w:r>
        <w:rPr>
          <w:spacing w:val="-6"/>
          <w:sz w:val="24"/>
        </w:rPr>
        <w:t xml:space="preserve"> </w:t>
      </w:r>
      <w:r>
        <w:rPr>
          <w:sz w:val="24"/>
        </w:rPr>
        <w:t>ŠZ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znení neskorších</w:t>
      </w:r>
      <w:r>
        <w:rPr>
          <w:spacing w:val="-5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line="242" w:lineRule="auto"/>
        <w:ind w:left="836" w:right="117"/>
        <w:jc w:val="left"/>
        <w:rPr>
          <w:sz w:val="24"/>
        </w:rPr>
      </w:pPr>
      <w:r>
        <w:rPr>
          <w:sz w:val="24"/>
        </w:rPr>
        <w:t>zákon</w:t>
      </w:r>
      <w:r>
        <w:rPr>
          <w:spacing w:val="20"/>
          <w:sz w:val="24"/>
        </w:rPr>
        <w:t xml:space="preserve"> </w:t>
      </w:r>
      <w:r>
        <w:rPr>
          <w:sz w:val="24"/>
        </w:rPr>
        <w:t>č.</w:t>
      </w:r>
      <w:r>
        <w:rPr>
          <w:spacing w:val="27"/>
          <w:sz w:val="24"/>
        </w:rPr>
        <w:t xml:space="preserve"> </w:t>
      </w:r>
      <w:r>
        <w:rPr>
          <w:sz w:val="24"/>
        </w:rPr>
        <w:t>211/2000</w:t>
      </w:r>
      <w:r>
        <w:rPr>
          <w:spacing w:val="26"/>
          <w:sz w:val="24"/>
        </w:rPr>
        <w:t xml:space="preserve"> </w:t>
      </w:r>
      <w:r>
        <w:rPr>
          <w:sz w:val="24"/>
        </w:rPr>
        <w:t>Z.</w:t>
      </w:r>
      <w:r>
        <w:rPr>
          <w:spacing w:val="27"/>
          <w:sz w:val="24"/>
        </w:rPr>
        <w:t xml:space="preserve"> </w:t>
      </w:r>
      <w:r>
        <w:rPr>
          <w:sz w:val="24"/>
        </w:rPr>
        <w:t>z.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slobodnom</w:t>
      </w:r>
      <w:r>
        <w:rPr>
          <w:spacing w:val="21"/>
          <w:sz w:val="24"/>
        </w:rPr>
        <w:t xml:space="preserve"> </w:t>
      </w:r>
      <w:r>
        <w:rPr>
          <w:sz w:val="24"/>
        </w:rPr>
        <w:t>prístupe</w:t>
      </w:r>
      <w:r>
        <w:rPr>
          <w:spacing w:val="24"/>
          <w:sz w:val="24"/>
        </w:rPr>
        <w:t xml:space="preserve"> </w:t>
      </w:r>
      <w:r>
        <w:rPr>
          <w:sz w:val="24"/>
        </w:rPr>
        <w:t>k</w:t>
      </w:r>
      <w:r>
        <w:rPr>
          <w:spacing w:val="26"/>
          <w:sz w:val="24"/>
        </w:rPr>
        <w:t xml:space="preserve"> </w:t>
      </w:r>
      <w:r>
        <w:rPr>
          <w:sz w:val="24"/>
        </w:rPr>
        <w:t>informáciám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zmene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doplnení</w:t>
      </w:r>
      <w:r>
        <w:rPr>
          <w:spacing w:val="-57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4"/>
          <w:sz w:val="24"/>
        </w:rPr>
        <w:t xml:space="preserve"> </w:t>
      </w:r>
      <w:r>
        <w:rPr>
          <w:sz w:val="24"/>
        </w:rPr>
        <w:t>zákonov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line="242" w:lineRule="auto"/>
        <w:ind w:left="836" w:right="109"/>
        <w:jc w:val="left"/>
        <w:rPr>
          <w:sz w:val="24"/>
        </w:rPr>
      </w:pPr>
      <w:r>
        <w:rPr>
          <w:sz w:val="24"/>
        </w:rPr>
        <w:t>zákon</w:t>
      </w:r>
      <w:r>
        <w:rPr>
          <w:spacing w:val="55"/>
          <w:sz w:val="24"/>
        </w:rPr>
        <w:t xml:space="preserve"> </w:t>
      </w:r>
      <w:r>
        <w:rPr>
          <w:sz w:val="24"/>
        </w:rPr>
        <w:t>č.</w:t>
      </w:r>
      <w:r>
        <w:rPr>
          <w:spacing w:val="3"/>
          <w:sz w:val="24"/>
        </w:rPr>
        <w:t xml:space="preserve"> </w:t>
      </w:r>
      <w:r>
        <w:rPr>
          <w:sz w:val="24"/>
        </w:rPr>
        <w:t>71/1967</w:t>
      </w:r>
      <w:r>
        <w:rPr>
          <w:spacing w:val="7"/>
          <w:sz w:val="24"/>
        </w:rPr>
        <w:t xml:space="preserve"> </w:t>
      </w:r>
      <w:r>
        <w:rPr>
          <w:sz w:val="24"/>
        </w:rPr>
        <w:t>Zb.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správnom</w:t>
      </w:r>
      <w:r>
        <w:rPr>
          <w:spacing w:val="52"/>
          <w:sz w:val="24"/>
        </w:rPr>
        <w:t xml:space="preserve"> </w:t>
      </w:r>
      <w:r>
        <w:rPr>
          <w:sz w:val="24"/>
        </w:rPr>
        <w:t>konaní</w:t>
      </w:r>
      <w:r>
        <w:rPr>
          <w:spacing w:val="56"/>
          <w:sz w:val="24"/>
        </w:rPr>
        <w:t xml:space="preserve"> </w:t>
      </w:r>
      <w:r>
        <w:rPr>
          <w:sz w:val="24"/>
        </w:rPr>
        <w:t>(správny</w:t>
      </w:r>
      <w:r>
        <w:rPr>
          <w:spacing w:val="56"/>
          <w:sz w:val="24"/>
        </w:rPr>
        <w:t xml:space="preserve"> </w:t>
      </w:r>
      <w:r>
        <w:rPr>
          <w:sz w:val="24"/>
        </w:rPr>
        <w:t>poriadok)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znení</w:t>
      </w:r>
      <w:r>
        <w:rPr>
          <w:spacing w:val="2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57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line="271" w:lineRule="exact"/>
        <w:jc w:val="left"/>
        <w:rPr>
          <w:sz w:val="24"/>
        </w:rPr>
      </w:pPr>
      <w:r>
        <w:rPr>
          <w:sz w:val="24"/>
        </w:rPr>
        <w:t>zákon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311/2021</w:t>
      </w:r>
      <w:r>
        <w:rPr>
          <w:spacing w:val="-5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-3"/>
          <w:sz w:val="24"/>
        </w:rPr>
        <w:t xml:space="preserve"> </w:t>
      </w:r>
      <w:r>
        <w:rPr>
          <w:sz w:val="24"/>
        </w:rPr>
        <w:t>Zákonník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znení</w:t>
      </w:r>
      <w:r>
        <w:rPr>
          <w:spacing w:val="-6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5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37" w:lineRule="auto"/>
        <w:ind w:left="836" w:right="120"/>
        <w:rPr>
          <w:sz w:val="24"/>
        </w:rPr>
      </w:pPr>
      <w:r>
        <w:rPr>
          <w:sz w:val="24"/>
        </w:rPr>
        <w:t>zákon č. 552/2003 Z. z. o</w:t>
      </w:r>
      <w:r>
        <w:rPr>
          <w:spacing w:val="1"/>
          <w:sz w:val="24"/>
        </w:rPr>
        <w:t xml:space="preserve"> </w:t>
      </w:r>
      <w:r>
        <w:rPr>
          <w:sz w:val="24"/>
        </w:rPr>
        <w:t>výkone práce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verejnom záujme</w:t>
      </w:r>
      <w:r>
        <w:rPr>
          <w:spacing w:val="1"/>
          <w:sz w:val="24"/>
        </w:rPr>
        <w:t xml:space="preserve"> </w:t>
      </w:r>
      <w:r>
        <w:rPr>
          <w:sz w:val="24"/>
        </w:rPr>
        <w:t>v znení 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ind w:left="836" w:right="122"/>
        <w:rPr>
          <w:sz w:val="24"/>
        </w:rPr>
      </w:pPr>
      <w:r>
        <w:rPr>
          <w:sz w:val="24"/>
        </w:rPr>
        <w:t>zákon č. 553/2003 Z. z. o odmeňovaní niektorých zamestnancov pri výkone práce vo</w:t>
      </w:r>
      <w:r>
        <w:rPr>
          <w:spacing w:val="1"/>
          <w:sz w:val="24"/>
        </w:rPr>
        <w:t xml:space="preserve"> </w:t>
      </w:r>
      <w:r>
        <w:rPr>
          <w:sz w:val="24"/>
        </w:rPr>
        <w:t>verejnom</w:t>
      </w:r>
      <w:r>
        <w:rPr>
          <w:spacing w:val="1"/>
          <w:sz w:val="24"/>
        </w:rPr>
        <w:t xml:space="preserve"> </w:t>
      </w:r>
      <w:r>
        <w:rPr>
          <w:sz w:val="24"/>
        </w:rPr>
        <w:t>záujme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1"/>
          <w:sz w:val="24"/>
        </w:rPr>
        <w:t xml:space="preserve"> </w:t>
      </w:r>
      <w:r>
        <w:rPr>
          <w:sz w:val="24"/>
        </w:rPr>
        <w:t>niektorých</w:t>
      </w:r>
      <w:r>
        <w:rPr>
          <w:spacing w:val="1"/>
          <w:sz w:val="24"/>
        </w:rPr>
        <w:t xml:space="preserve"> </w:t>
      </w:r>
      <w:r>
        <w:rPr>
          <w:sz w:val="24"/>
        </w:rPr>
        <w:t>zákonov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25"/>
        <w:rPr>
          <w:sz w:val="24"/>
        </w:rPr>
      </w:pPr>
      <w:r>
        <w:rPr>
          <w:sz w:val="24"/>
        </w:rPr>
        <w:t>zákon č.</w:t>
      </w:r>
      <w:r>
        <w:rPr>
          <w:spacing w:val="1"/>
          <w:sz w:val="24"/>
        </w:rPr>
        <w:t xml:space="preserve"> </w:t>
      </w:r>
      <w:r>
        <w:rPr>
          <w:sz w:val="24"/>
        </w:rPr>
        <w:t>523/2004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rozpočtových pravidlách</w:t>
      </w:r>
      <w:r>
        <w:rPr>
          <w:spacing w:val="1"/>
          <w:sz w:val="24"/>
        </w:rPr>
        <w:t xml:space="preserve"> </w:t>
      </w:r>
      <w:r>
        <w:rPr>
          <w:sz w:val="24"/>
        </w:rPr>
        <w:t>verejnej správy a 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-4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3"/>
          <w:sz w:val="24"/>
        </w:rPr>
        <w:t xml:space="preserve"> </w:t>
      </w:r>
      <w:r>
        <w:rPr>
          <w:sz w:val="24"/>
        </w:rPr>
        <w:t>zákonov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znení</w:t>
      </w:r>
      <w:r>
        <w:rPr>
          <w:spacing w:val="2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21"/>
        <w:rPr>
          <w:sz w:val="24"/>
        </w:rPr>
      </w:pPr>
      <w:r>
        <w:rPr>
          <w:sz w:val="24"/>
        </w:rPr>
        <w:t>zákon č.</w:t>
      </w:r>
      <w:r>
        <w:rPr>
          <w:spacing w:val="1"/>
          <w:sz w:val="24"/>
        </w:rPr>
        <w:t xml:space="preserve"> </w:t>
      </w:r>
      <w:r>
        <w:rPr>
          <w:sz w:val="24"/>
        </w:rPr>
        <w:t>25/2006 Z.</w:t>
      </w:r>
      <w:r>
        <w:rPr>
          <w:spacing w:val="1"/>
          <w:sz w:val="24"/>
        </w:rPr>
        <w:t xml:space="preserve"> </w:t>
      </w:r>
      <w:r>
        <w:rPr>
          <w:sz w:val="24"/>
        </w:rPr>
        <w:t>z. o</w:t>
      </w:r>
      <w:r>
        <w:rPr>
          <w:spacing w:val="1"/>
          <w:sz w:val="24"/>
        </w:rPr>
        <w:t xml:space="preserve"> </w:t>
      </w:r>
      <w:r>
        <w:rPr>
          <w:sz w:val="24"/>
        </w:rPr>
        <w:t>verejnom obstarávaní a 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1"/>
          <w:sz w:val="24"/>
        </w:rPr>
        <w:t xml:space="preserve"> </w:t>
      </w:r>
      <w:r>
        <w:rPr>
          <w:sz w:val="24"/>
        </w:rPr>
        <w:t>a doplnení niektorých</w:t>
      </w:r>
      <w:r>
        <w:rPr>
          <w:spacing w:val="1"/>
          <w:sz w:val="24"/>
        </w:rPr>
        <w:t xml:space="preserve"> </w:t>
      </w:r>
      <w:r>
        <w:rPr>
          <w:sz w:val="24"/>
        </w:rPr>
        <w:t>zákonov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17"/>
        <w:rPr>
          <w:sz w:val="24"/>
        </w:rPr>
      </w:pPr>
      <w:r>
        <w:rPr>
          <w:sz w:val="24"/>
        </w:rPr>
        <w:t>zákon č. 124/2006 Z. z. o bezpečnosti a ochrane zdravia pri práci a o zmene a doplnení</w:t>
      </w:r>
      <w:r>
        <w:rPr>
          <w:spacing w:val="-57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4"/>
          <w:sz w:val="24"/>
        </w:rPr>
        <w:t xml:space="preserve"> </w:t>
      </w:r>
      <w:r>
        <w:rPr>
          <w:sz w:val="24"/>
        </w:rPr>
        <w:t>zákonov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21"/>
        <w:rPr>
          <w:sz w:val="24"/>
        </w:rPr>
      </w:pPr>
      <w:r>
        <w:rPr>
          <w:sz w:val="24"/>
        </w:rPr>
        <w:t>zákon 18/2018 Z. z. o ochrane osobných údajov a o zmene a doplnení niektorých</w:t>
      </w:r>
      <w:r>
        <w:rPr>
          <w:spacing w:val="1"/>
          <w:sz w:val="24"/>
        </w:rPr>
        <w:t xml:space="preserve"> </w:t>
      </w:r>
      <w:r>
        <w:rPr>
          <w:sz w:val="24"/>
        </w:rPr>
        <w:t>zákonov,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21"/>
        <w:rPr>
          <w:sz w:val="24"/>
        </w:rPr>
      </w:pPr>
      <w:r>
        <w:rPr>
          <w:sz w:val="24"/>
        </w:rPr>
        <w:t>zákon 94/2017 Z.z. ktorým sa mení a dopĺňa zákon č. 9/2010 Z. z. o sťažnostiach v</w:t>
      </w:r>
      <w:r>
        <w:rPr>
          <w:spacing w:val="1"/>
          <w:sz w:val="24"/>
        </w:rPr>
        <w:t xml:space="preserve"> </w:t>
      </w:r>
      <w:r>
        <w:rPr>
          <w:sz w:val="24"/>
        </w:rPr>
        <w:t>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42" w:lineRule="auto"/>
        <w:ind w:left="836" w:right="113"/>
        <w:rPr>
          <w:sz w:val="24"/>
        </w:rPr>
      </w:pPr>
      <w:r>
        <w:rPr>
          <w:sz w:val="24"/>
        </w:rPr>
        <w:t>zákon č. 502/2001 Z. z. o finančnej kontrole a vnútornom audite v znení neskorších</w:t>
      </w:r>
      <w:r>
        <w:rPr>
          <w:spacing w:val="1"/>
          <w:sz w:val="24"/>
        </w:rPr>
        <w:t xml:space="preserve"> </w:t>
      </w:r>
      <w:r>
        <w:rPr>
          <w:sz w:val="24"/>
        </w:rPr>
        <w:t>predpisov,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spacing w:line="271" w:lineRule="exact"/>
        <w:rPr>
          <w:sz w:val="24"/>
        </w:rPr>
      </w:pPr>
      <w:r>
        <w:rPr>
          <w:sz w:val="24"/>
        </w:rPr>
        <w:t>zákon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40/1964</w:t>
      </w:r>
      <w:r>
        <w:rPr>
          <w:spacing w:val="-5"/>
          <w:sz w:val="24"/>
        </w:rPr>
        <w:t xml:space="preserve"> </w:t>
      </w:r>
      <w:r>
        <w:rPr>
          <w:sz w:val="24"/>
        </w:rPr>
        <w:t>Z.z.</w:t>
      </w:r>
      <w:r>
        <w:rPr>
          <w:spacing w:val="-3"/>
          <w:sz w:val="24"/>
        </w:rPr>
        <w:t xml:space="preserve"> </w:t>
      </w:r>
      <w:r>
        <w:rPr>
          <w:sz w:val="24"/>
        </w:rPr>
        <w:t>občiansky</w:t>
      </w:r>
      <w:r>
        <w:rPr>
          <w:spacing w:val="-5"/>
          <w:sz w:val="24"/>
        </w:rPr>
        <w:t xml:space="preserve"> </w:t>
      </w:r>
      <w:r>
        <w:rPr>
          <w:sz w:val="24"/>
        </w:rPr>
        <w:t>zákonník,</w:t>
      </w:r>
    </w:p>
    <w:p w:rsidR="00391CAE" w:rsidRDefault="00000000">
      <w:pPr>
        <w:pStyle w:val="Odsekzoznamu"/>
        <w:numPr>
          <w:ilvl w:val="0"/>
          <w:numId w:val="2"/>
        </w:numPr>
        <w:tabs>
          <w:tab w:val="left" w:pos="837"/>
        </w:tabs>
        <w:rPr>
          <w:sz w:val="24"/>
        </w:rPr>
      </w:pPr>
      <w:r>
        <w:rPr>
          <w:sz w:val="24"/>
        </w:rPr>
        <w:t>zákon</w:t>
      </w:r>
      <w:r>
        <w:rPr>
          <w:spacing w:val="-6"/>
          <w:sz w:val="24"/>
        </w:rPr>
        <w:t xml:space="preserve"> </w:t>
      </w:r>
      <w:r>
        <w:rPr>
          <w:sz w:val="24"/>
        </w:rPr>
        <w:t>č.</w:t>
      </w:r>
      <w:r>
        <w:rPr>
          <w:spacing w:val="2"/>
          <w:sz w:val="24"/>
        </w:rPr>
        <w:t xml:space="preserve"> </w:t>
      </w:r>
      <w:r>
        <w:rPr>
          <w:sz w:val="24"/>
        </w:rPr>
        <w:t>9/2010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sťažnostiach.</w:t>
      </w:r>
    </w:p>
    <w:p w:rsidR="00391CAE" w:rsidRDefault="00391CAE">
      <w:pPr>
        <w:jc w:val="both"/>
        <w:rPr>
          <w:sz w:val="24"/>
        </w:rPr>
        <w:sectPr w:rsidR="00391CAE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391CAE" w:rsidRDefault="00000000">
      <w:pPr>
        <w:pStyle w:val="Nadpis1"/>
        <w:spacing w:before="74"/>
      </w:pPr>
      <w:r>
        <w:lastRenderedPageBreak/>
        <w:t>Nariadenia</w:t>
      </w:r>
      <w:r>
        <w:rPr>
          <w:spacing w:val="-5"/>
        </w:rPr>
        <w:t xml:space="preserve"> </w:t>
      </w:r>
      <w:r>
        <w:t>vlády:</w:t>
      </w:r>
    </w:p>
    <w:p w:rsidR="00391CAE" w:rsidRDefault="00391CAE">
      <w:pPr>
        <w:pStyle w:val="Zkladntext"/>
        <w:ind w:left="0" w:firstLine="0"/>
        <w:jc w:val="left"/>
        <w:rPr>
          <w:b/>
        </w:rPr>
      </w:pPr>
    </w:p>
    <w:p w:rsidR="00391CAE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8" w:line="237" w:lineRule="auto"/>
        <w:ind w:left="836" w:right="115"/>
        <w:jc w:val="left"/>
        <w:rPr>
          <w:b/>
          <w:sz w:val="24"/>
        </w:rPr>
      </w:pPr>
      <w:hyperlink r:id="rId7">
        <w:r>
          <w:rPr>
            <w:sz w:val="24"/>
          </w:rPr>
          <w:t>nariadenie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vlády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341/2004</w:t>
        </w:r>
        <w:r>
          <w:rPr>
            <w:spacing w:val="54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52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5"/>
            <w:sz w:val="24"/>
          </w:rPr>
          <w:t xml:space="preserve"> </w:t>
        </w:r>
      </w:hyperlink>
      <w:hyperlink r:id="rId8">
        <w:r>
          <w:rPr>
            <w:sz w:val="24"/>
          </w:rPr>
          <w:t>ktorým</w:t>
        </w:r>
        <w:r>
          <w:rPr>
            <w:spacing w:val="45"/>
            <w:sz w:val="24"/>
          </w:rPr>
          <w:t xml:space="preserve"> </w:t>
        </w:r>
        <w:r>
          <w:rPr>
            <w:sz w:val="24"/>
          </w:rPr>
          <w:t>sa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ustanovujú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katalógy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pracovných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činností</w:t>
      </w:r>
      <w:r>
        <w:rPr>
          <w:spacing w:val="-8"/>
          <w:sz w:val="24"/>
        </w:rPr>
        <w:t xml:space="preserve"> </w:t>
      </w:r>
      <w:r>
        <w:rPr>
          <w:sz w:val="24"/>
        </w:rPr>
        <w:t>pri</w:t>
      </w:r>
      <w:r>
        <w:rPr>
          <w:spacing w:val="-3"/>
          <w:sz w:val="24"/>
        </w:rPr>
        <w:t xml:space="preserve"> </w:t>
      </w:r>
      <w:r>
        <w:rPr>
          <w:sz w:val="24"/>
        </w:rPr>
        <w:t>výkone práce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5"/>
          <w:sz w:val="24"/>
        </w:rPr>
        <w:t xml:space="preserve"> </w:t>
      </w:r>
      <w:r>
        <w:rPr>
          <w:sz w:val="24"/>
        </w:rPr>
        <w:t>verejnom</w:t>
      </w:r>
      <w:r>
        <w:rPr>
          <w:spacing w:val="-7"/>
          <w:sz w:val="24"/>
        </w:rPr>
        <w:t xml:space="preserve"> </w:t>
      </w:r>
      <w:r>
        <w:rPr>
          <w:sz w:val="24"/>
        </w:rPr>
        <w:t>záujme 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zmenách</w:t>
      </w:r>
      <w:r>
        <w:rPr>
          <w:spacing w:val="-3"/>
          <w:sz w:val="24"/>
        </w:rPr>
        <w:t xml:space="preserve"> </w:t>
      </w:r>
      <w:r>
        <w:rPr>
          <w:sz w:val="24"/>
        </w:rPr>
        <w:t>a dopĺňaní</w:t>
      </w:r>
      <w:r>
        <w:rPr>
          <w:b/>
          <w:sz w:val="24"/>
        </w:rPr>
        <w:t>,</w:t>
      </w:r>
    </w:p>
    <w:p w:rsidR="00391CAE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jc w:val="left"/>
        <w:rPr>
          <w:sz w:val="24"/>
        </w:rPr>
      </w:pPr>
      <w:hyperlink r:id="rId9">
        <w:r>
          <w:rPr>
            <w:sz w:val="24"/>
          </w:rPr>
          <w:t>nariadenie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vlády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201/2019 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o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priamej výchovno-vzdelávacej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činnosti,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left="836" w:right="120"/>
        <w:jc w:val="left"/>
        <w:rPr>
          <w:sz w:val="24"/>
        </w:rPr>
      </w:pPr>
      <w:hyperlink r:id="rId10">
        <w:r>
          <w:rPr>
            <w:sz w:val="24"/>
          </w:rPr>
          <w:t>nariadenie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vlády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630/2008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ktorým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ustanovujú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podrobnosti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rozpisu</w:t>
        </w:r>
      </w:hyperlink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finančných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prostriedkov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zo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štátneho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rozpočtu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školy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školské zariadenia,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3" w:line="237" w:lineRule="auto"/>
        <w:ind w:left="836" w:right="119"/>
        <w:jc w:val="left"/>
        <w:rPr>
          <w:sz w:val="24"/>
        </w:rPr>
      </w:pPr>
      <w:hyperlink r:id="rId12">
        <w:r>
          <w:rPr>
            <w:sz w:val="24"/>
          </w:rPr>
          <w:t>nariadenie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vlády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388/2018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ktorým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ustanovujú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zvýšené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stupnice</w:t>
        </w:r>
      </w:hyperlink>
      <w:r>
        <w:rPr>
          <w:spacing w:val="-58"/>
          <w:sz w:val="24"/>
        </w:rPr>
        <w:t xml:space="preserve"> </w:t>
      </w:r>
      <w:hyperlink r:id="rId13">
        <w:r>
          <w:rPr>
            <w:sz w:val="24"/>
          </w:rPr>
          <w:t>platových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taríf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zamestnancov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pri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výkone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práce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vo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verejnom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záujme.</w:t>
        </w:r>
      </w:hyperlink>
    </w:p>
    <w:p w:rsidR="00391CAE" w:rsidRDefault="00391CAE">
      <w:pPr>
        <w:pStyle w:val="Zkladntext"/>
        <w:spacing w:before="5"/>
        <w:ind w:left="0" w:firstLine="0"/>
        <w:jc w:val="left"/>
      </w:pPr>
    </w:p>
    <w:p w:rsidR="00391CAE" w:rsidRDefault="00000000">
      <w:pPr>
        <w:pStyle w:val="Nadpis1"/>
      </w:pPr>
      <w:r>
        <w:t>Vyhlášky:</w:t>
      </w:r>
    </w:p>
    <w:p w:rsidR="00391CAE" w:rsidRDefault="00391CAE">
      <w:pPr>
        <w:pStyle w:val="Zkladntext"/>
        <w:ind w:left="0" w:firstLine="0"/>
        <w:jc w:val="left"/>
        <w:rPr>
          <w:b/>
          <w:sz w:val="26"/>
        </w:rPr>
      </w:pPr>
    </w:p>
    <w:p w:rsidR="00391CAE" w:rsidRDefault="00391CAE">
      <w:pPr>
        <w:pStyle w:val="Zkladntext"/>
        <w:spacing w:before="2"/>
        <w:ind w:left="0" w:firstLine="0"/>
        <w:jc w:val="left"/>
        <w:rPr>
          <w:b/>
          <w:sz w:val="22"/>
        </w:rPr>
      </w:pPr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37" w:lineRule="auto"/>
        <w:ind w:left="836" w:right="109"/>
        <w:rPr>
          <w:sz w:val="24"/>
        </w:rPr>
      </w:pPr>
      <w:hyperlink r:id="rId14">
        <w:r>
          <w:rPr>
            <w:sz w:val="24"/>
          </w:rPr>
          <w:t>vyhláška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Ministerstva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školstva,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vedy,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výskumu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športu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1"/>
            <w:sz w:val="24"/>
          </w:rPr>
          <w:t xml:space="preserve"> </w:t>
        </w:r>
        <w:r w:rsidR="000F72A6">
          <w:rPr>
            <w:sz w:val="24"/>
          </w:rPr>
          <w:t>324/2008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o</w:t>
        </w:r>
      </w:hyperlink>
      <w:r w:rsidR="000F72A6">
        <w:rPr>
          <w:spacing w:val="1"/>
          <w:sz w:val="24"/>
        </w:rPr>
        <w:t> </w:t>
      </w:r>
      <w:hyperlink r:id="rId15">
        <w:r>
          <w:rPr>
            <w:sz w:val="24"/>
          </w:rPr>
          <w:t>základnej</w:t>
        </w:r>
        <w:r w:rsidR="000F72A6">
          <w:rPr>
            <w:sz w:val="24"/>
          </w:rPr>
          <w:t xml:space="preserve"> umeleckej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škole,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3" w:line="237" w:lineRule="auto"/>
        <w:ind w:left="836" w:right="109"/>
        <w:rPr>
          <w:sz w:val="24"/>
        </w:rPr>
      </w:pPr>
      <w:hyperlink r:id="rId16">
        <w:r>
          <w:rPr>
            <w:sz w:val="24"/>
          </w:rPr>
          <w:t>vyhláška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Ministerstva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školstva,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vedy,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výskumu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športu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21/2022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o</w:t>
        </w:r>
      </w:hyperlink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pedagogickej</w:t>
        </w:r>
        <w:r>
          <w:rPr>
            <w:spacing w:val="-8"/>
            <w:sz w:val="24"/>
          </w:rPr>
          <w:t xml:space="preserve"> </w:t>
        </w:r>
        <w:r>
          <w:rPr>
            <w:sz w:val="24"/>
          </w:rPr>
          <w:t>dokumentácii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ďalšej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dokumentácii,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before="7" w:line="237" w:lineRule="auto"/>
        <w:ind w:left="836" w:right="114"/>
        <w:rPr>
          <w:sz w:val="24"/>
        </w:rPr>
      </w:pPr>
      <w:hyperlink r:id="rId18">
        <w:r>
          <w:rPr>
            <w:sz w:val="24"/>
          </w:rPr>
          <w:t>vyhláška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Ministerstva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školstva,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vedy,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výskumu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športu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č.527/2021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o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edukačných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publikáciách,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ind w:left="836" w:right="109"/>
        <w:rPr>
          <w:sz w:val="24"/>
        </w:rPr>
      </w:pPr>
      <w:hyperlink r:id="rId20">
        <w:r>
          <w:rPr>
            <w:sz w:val="24"/>
          </w:rPr>
          <w:t>vyhláška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Ministerstva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školstva,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vedy,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výskumu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športu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435/2020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o</w:t>
        </w:r>
      </w:hyperlink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štruktúre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obsahu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správ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výchovno-vzdelávacej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činnosti,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jej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výsledkoch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</w:hyperlink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podmienkach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škôl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školských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zariadení,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92" w:lineRule="exact"/>
        <w:rPr>
          <w:sz w:val="24"/>
        </w:rPr>
      </w:pPr>
      <w:hyperlink r:id="rId23">
        <w:r>
          <w:rPr>
            <w:sz w:val="24"/>
          </w:rPr>
          <w:t>vyhláška</w:t>
        </w:r>
        <w:r>
          <w:rPr>
            <w:spacing w:val="78"/>
            <w:sz w:val="24"/>
          </w:rPr>
          <w:t xml:space="preserve"> </w:t>
        </w:r>
        <w:r>
          <w:rPr>
            <w:sz w:val="24"/>
          </w:rPr>
          <w:t xml:space="preserve">Ministerstva  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 xml:space="preserve">školstva,  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 xml:space="preserve">vedy,  </w:t>
        </w:r>
        <w:r>
          <w:rPr>
            <w:spacing w:val="25"/>
            <w:sz w:val="24"/>
          </w:rPr>
          <w:t xml:space="preserve"> </w:t>
        </w:r>
        <w:r>
          <w:rPr>
            <w:sz w:val="24"/>
          </w:rPr>
          <w:t xml:space="preserve">výskumu  </w:t>
        </w:r>
        <w:r>
          <w:rPr>
            <w:spacing w:val="18"/>
            <w:sz w:val="24"/>
          </w:rPr>
          <w:t xml:space="preserve"> </w:t>
        </w:r>
        <w:r>
          <w:rPr>
            <w:sz w:val="24"/>
          </w:rPr>
          <w:t xml:space="preserve">a  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 xml:space="preserve">športu  </w:t>
        </w:r>
        <w:r>
          <w:rPr>
            <w:spacing w:val="13"/>
            <w:sz w:val="24"/>
          </w:rPr>
          <w:t xml:space="preserve"> </w:t>
        </w:r>
        <w:r>
          <w:rPr>
            <w:sz w:val="24"/>
          </w:rPr>
          <w:t xml:space="preserve">SR  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 xml:space="preserve">č.  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 xml:space="preserve">1/2020  </w:t>
        </w:r>
        <w:r>
          <w:rPr>
            <w:spacing w:val="14"/>
            <w:sz w:val="24"/>
          </w:rPr>
          <w:t xml:space="preserve"> </w:t>
        </w:r>
        <w:r>
          <w:rPr>
            <w:sz w:val="24"/>
          </w:rPr>
          <w:t>Z.</w:t>
        </w:r>
      </w:hyperlink>
    </w:p>
    <w:p w:rsidR="00391CAE" w:rsidRDefault="00000000">
      <w:pPr>
        <w:pStyle w:val="Zkladntext"/>
        <w:spacing w:line="242" w:lineRule="auto"/>
        <w:ind w:right="111" w:firstLine="0"/>
      </w:pPr>
      <w:hyperlink r:id="rId24">
        <w:r>
          <w:t>z. o kvalifikačných</w:t>
        </w:r>
        <w:r>
          <w:rPr>
            <w:spacing w:val="1"/>
          </w:rPr>
          <w:t xml:space="preserve"> </w:t>
        </w:r>
        <w:r>
          <w:t>predpokladoch</w:t>
        </w:r>
        <w:r>
          <w:rPr>
            <w:spacing w:val="1"/>
          </w:rPr>
          <w:t xml:space="preserve"> </w:t>
        </w:r>
        <w:r>
          <w:t>pedagogických</w:t>
        </w:r>
        <w:r>
          <w:rPr>
            <w:spacing w:val="1"/>
          </w:rPr>
          <w:t xml:space="preserve"> </w:t>
        </w:r>
        <w:r>
          <w:t>zamestnancov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odborných</w:t>
        </w:r>
      </w:hyperlink>
      <w:r>
        <w:rPr>
          <w:spacing w:val="1"/>
        </w:rPr>
        <w:t xml:space="preserve"> </w:t>
      </w:r>
      <w:hyperlink r:id="rId25">
        <w:r>
          <w:t>zamestnancov,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spacing w:line="242" w:lineRule="auto"/>
        <w:ind w:left="836" w:right="109"/>
        <w:rPr>
          <w:sz w:val="24"/>
        </w:rPr>
      </w:pPr>
      <w:hyperlink r:id="rId26">
        <w:r>
          <w:rPr>
            <w:sz w:val="24"/>
          </w:rPr>
          <w:t>vyhláška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Ministerstva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školstva,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vedy,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výskumu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športu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č.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361/2019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z. o</w:t>
        </w:r>
      </w:hyperlink>
      <w:r>
        <w:rPr>
          <w:spacing w:val="1"/>
          <w:sz w:val="24"/>
        </w:rPr>
        <w:t xml:space="preserve"> </w:t>
      </w:r>
      <w:hyperlink r:id="rId27">
        <w:r>
          <w:rPr>
            <w:sz w:val="24"/>
          </w:rPr>
          <w:t>vzdelávaní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v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profesijnom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rozvoji,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ind w:left="836" w:right="118"/>
        <w:rPr>
          <w:sz w:val="24"/>
        </w:rPr>
      </w:pPr>
      <w:hyperlink r:id="rId28">
        <w:r>
          <w:rPr>
            <w:sz w:val="24"/>
          </w:rPr>
          <w:t>vyhláška Ministerstva školstva SR č. 291/2004 Z. z. ktorou sa určujú podrobnosti o</w:t>
        </w:r>
      </w:hyperlink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spôsobe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ustanovenia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orgánov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školskej</w:t>
        </w:r>
        <w:r>
          <w:rPr>
            <w:spacing w:val="8"/>
            <w:sz w:val="24"/>
          </w:rPr>
          <w:t xml:space="preserve"> </w:t>
        </w:r>
        <w:r>
          <w:rPr>
            <w:sz w:val="24"/>
          </w:rPr>
          <w:t>samosprávy,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o</w:t>
        </w:r>
        <w:r>
          <w:rPr>
            <w:spacing w:val="16"/>
            <w:sz w:val="24"/>
          </w:rPr>
          <w:t xml:space="preserve"> </w:t>
        </w:r>
        <w:r>
          <w:rPr>
            <w:sz w:val="24"/>
          </w:rPr>
          <w:t>ich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zložení,</w:t>
        </w:r>
        <w:r>
          <w:rPr>
            <w:spacing w:val="9"/>
            <w:sz w:val="24"/>
          </w:rPr>
          <w:t xml:space="preserve"> </w:t>
        </w:r>
        <w:r>
          <w:rPr>
            <w:sz w:val="24"/>
          </w:rPr>
          <w:t>o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ich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organizačnom</w:t>
        </w:r>
      </w:hyperlink>
      <w:r>
        <w:rPr>
          <w:spacing w:val="-58"/>
          <w:sz w:val="24"/>
        </w:rPr>
        <w:t xml:space="preserve"> </w:t>
      </w:r>
      <w:hyperlink r:id="rId30">
        <w:r>
          <w:rPr>
            <w:sz w:val="24"/>
          </w:rPr>
          <w:t>a finančnom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zabezpečení,</w:t>
        </w:r>
      </w:hyperlink>
    </w:p>
    <w:p w:rsidR="00391CAE" w:rsidRDefault="00000000">
      <w:pPr>
        <w:pStyle w:val="Odsekzoznamu"/>
        <w:numPr>
          <w:ilvl w:val="0"/>
          <w:numId w:val="1"/>
        </w:numPr>
        <w:tabs>
          <w:tab w:val="left" w:pos="837"/>
        </w:tabs>
        <w:ind w:left="836" w:right="115"/>
        <w:rPr>
          <w:sz w:val="24"/>
        </w:rPr>
      </w:pPr>
      <w:hyperlink r:id="rId31">
        <w:r>
          <w:rPr>
            <w:sz w:val="24"/>
          </w:rPr>
          <w:t>vyhláška Ministerstva školstva SR č. 231/2009 Z. z. o podrobnostiach o organizácii</w:t>
        </w:r>
      </w:hyperlink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školského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roka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základných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školách,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stredných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školách,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základných</w:t>
        </w:r>
      </w:hyperlink>
      <w:r>
        <w:rPr>
          <w:spacing w:val="1"/>
          <w:sz w:val="24"/>
        </w:rPr>
        <w:t xml:space="preserve"> </w:t>
      </w:r>
      <w:hyperlink r:id="rId33">
        <w:r>
          <w:rPr>
            <w:sz w:val="24"/>
          </w:rPr>
          <w:t>umeleckých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školách,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praktických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školách,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odborných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učilištiach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</w:t>
        </w:r>
        <w:r>
          <w:rPr>
            <w:spacing w:val="61"/>
            <w:sz w:val="24"/>
          </w:rPr>
          <w:t xml:space="preserve"> </w:t>
        </w:r>
        <w:r>
          <w:rPr>
            <w:sz w:val="24"/>
          </w:rPr>
          <w:t>na</w:t>
        </w:r>
      </w:hyperlink>
      <w:r>
        <w:rPr>
          <w:spacing w:val="1"/>
          <w:sz w:val="24"/>
        </w:rPr>
        <w:t xml:space="preserve"> </w:t>
      </w:r>
      <w:hyperlink r:id="rId34">
        <w:r>
          <w:rPr>
            <w:sz w:val="24"/>
          </w:rPr>
          <w:t>jazykových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školách,</w:t>
        </w:r>
      </w:hyperlink>
    </w:p>
    <w:sectPr w:rsidR="00391CAE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7314"/>
    <w:multiLevelType w:val="hybridMultilevel"/>
    <w:tmpl w:val="3C5AAD2A"/>
    <w:lvl w:ilvl="0" w:tplc="D242E162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4B20F48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7A9EA150">
      <w:numFmt w:val="bullet"/>
      <w:lvlText w:val="•"/>
      <w:lvlJc w:val="left"/>
      <w:pPr>
        <w:ind w:left="2532" w:hanging="361"/>
      </w:pPr>
      <w:rPr>
        <w:rFonts w:hint="default"/>
        <w:lang w:val="sk-SK" w:eastAsia="en-US" w:bidi="ar-SA"/>
      </w:rPr>
    </w:lvl>
    <w:lvl w:ilvl="3" w:tplc="ED86E038">
      <w:numFmt w:val="bullet"/>
      <w:lvlText w:val="•"/>
      <w:lvlJc w:val="left"/>
      <w:pPr>
        <w:ind w:left="3379" w:hanging="361"/>
      </w:pPr>
      <w:rPr>
        <w:rFonts w:hint="default"/>
        <w:lang w:val="sk-SK" w:eastAsia="en-US" w:bidi="ar-SA"/>
      </w:rPr>
    </w:lvl>
    <w:lvl w:ilvl="4" w:tplc="4E8CCF42">
      <w:numFmt w:val="bullet"/>
      <w:lvlText w:val="•"/>
      <w:lvlJc w:val="left"/>
      <w:pPr>
        <w:ind w:left="4225" w:hanging="361"/>
      </w:pPr>
      <w:rPr>
        <w:rFonts w:hint="default"/>
        <w:lang w:val="sk-SK" w:eastAsia="en-US" w:bidi="ar-SA"/>
      </w:rPr>
    </w:lvl>
    <w:lvl w:ilvl="5" w:tplc="CB700392">
      <w:numFmt w:val="bullet"/>
      <w:lvlText w:val="•"/>
      <w:lvlJc w:val="left"/>
      <w:pPr>
        <w:ind w:left="5072" w:hanging="361"/>
      </w:pPr>
      <w:rPr>
        <w:rFonts w:hint="default"/>
        <w:lang w:val="sk-SK" w:eastAsia="en-US" w:bidi="ar-SA"/>
      </w:rPr>
    </w:lvl>
    <w:lvl w:ilvl="6" w:tplc="74B48810">
      <w:numFmt w:val="bullet"/>
      <w:lvlText w:val="•"/>
      <w:lvlJc w:val="left"/>
      <w:pPr>
        <w:ind w:left="5918" w:hanging="361"/>
      </w:pPr>
      <w:rPr>
        <w:rFonts w:hint="default"/>
        <w:lang w:val="sk-SK" w:eastAsia="en-US" w:bidi="ar-SA"/>
      </w:rPr>
    </w:lvl>
    <w:lvl w:ilvl="7" w:tplc="597E9774">
      <w:numFmt w:val="bullet"/>
      <w:lvlText w:val="•"/>
      <w:lvlJc w:val="left"/>
      <w:pPr>
        <w:ind w:left="6764" w:hanging="361"/>
      </w:pPr>
      <w:rPr>
        <w:rFonts w:hint="default"/>
        <w:lang w:val="sk-SK" w:eastAsia="en-US" w:bidi="ar-SA"/>
      </w:rPr>
    </w:lvl>
    <w:lvl w:ilvl="8" w:tplc="DAFA5070">
      <w:numFmt w:val="bullet"/>
      <w:lvlText w:val="•"/>
      <w:lvlJc w:val="left"/>
      <w:pPr>
        <w:ind w:left="7611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3B46364B"/>
    <w:multiLevelType w:val="hybridMultilevel"/>
    <w:tmpl w:val="50E25FF4"/>
    <w:lvl w:ilvl="0" w:tplc="99AA8A1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EA00AA2A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A73052A8">
      <w:numFmt w:val="bullet"/>
      <w:lvlText w:val="•"/>
      <w:lvlJc w:val="left"/>
      <w:pPr>
        <w:ind w:left="2532" w:hanging="361"/>
      </w:pPr>
      <w:rPr>
        <w:rFonts w:hint="default"/>
        <w:lang w:val="sk-SK" w:eastAsia="en-US" w:bidi="ar-SA"/>
      </w:rPr>
    </w:lvl>
    <w:lvl w:ilvl="3" w:tplc="725A64B0">
      <w:numFmt w:val="bullet"/>
      <w:lvlText w:val="•"/>
      <w:lvlJc w:val="left"/>
      <w:pPr>
        <w:ind w:left="3379" w:hanging="361"/>
      </w:pPr>
      <w:rPr>
        <w:rFonts w:hint="default"/>
        <w:lang w:val="sk-SK" w:eastAsia="en-US" w:bidi="ar-SA"/>
      </w:rPr>
    </w:lvl>
    <w:lvl w:ilvl="4" w:tplc="312A63C2">
      <w:numFmt w:val="bullet"/>
      <w:lvlText w:val="•"/>
      <w:lvlJc w:val="left"/>
      <w:pPr>
        <w:ind w:left="4225" w:hanging="361"/>
      </w:pPr>
      <w:rPr>
        <w:rFonts w:hint="default"/>
        <w:lang w:val="sk-SK" w:eastAsia="en-US" w:bidi="ar-SA"/>
      </w:rPr>
    </w:lvl>
    <w:lvl w:ilvl="5" w:tplc="72FC9028">
      <w:numFmt w:val="bullet"/>
      <w:lvlText w:val="•"/>
      <w:lvlJc w:val="left"/>
      <w:pPr>
        <w:ind w:left="5072" w:hanging="361"/>
      </w:pPr>
      <w:rPr>
        <w:rFonts w:hint="default"/>
        <w:lang w:val="sk-SK" w:eastAsia="en-US" w:bidi="ar-SA"/>
      </w:rPr>
    </w:lvl>
    <w:lvl w:ilvl="6" w:tplc="E94E0FFC">
      <w:numFmt w:val="bullet"/>
      <w:lvlText w:val="•"/>
      <w:lvlJc w:val="left"/>
      <w:pPr>
        <w:ind w:left="5918" w:hanging="361"/>
      </w:pPr>
      <w:rPr>
        <w:rFonts w:hint="default"/>
        <w:lang w:val="sk-SK" w:eastAsia="en-US" w:bidi="ar-SA"/>
      </w:rPr>
    </w:lvl>
    <w:lvl w:ilvl="7" w:tplc="B5F27C74">
      <w:numFmt w:val="bullet"/>
      <w:lvlText w:val="•"/>
      <w:lvlJc w:val="left"/>
      <w:pPr>
        <w:ind w:left="6764" w:hanging="361"/>
      </w:pPr>
      <w:rPr>
        <w:rFonts w:hint="default"/>
        <w:lang w:val="sk-SK" w:eastAsia="en-US" w:bidi="ar-SA"/>
      </w:rPr>
    </w:lvl>
    <w:lvl w:ilvl="8" w:tplc="E5A6D3C4">
      <w:numFmt w:val="bullet"/>
      <w:lvlText w:val="•"/>
      <w:lvlJc w:val="left"/>
      <w:pPr>
        <w:ind w:left="7611" w:hanging="361"/>
      </w:pPr>
      <w:rPr>
        <w:rFonts w:hint="default"/>
        <w:lang w:val="sk-SK" w:eastAsia="en-US" w:bidi="ar-SA"/>
      </w:rPr>
    </w:lvl>
  </w:abstractNum>
  <w:num w:numId="1" w16cid:durableId="1267468340">
    <w:abstractNumId w:val="1"/>
  </w:num>
  <w:num w:numId="2" w16cid:durableId="14442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E"/>
    <w:rsid w:val="000F72A6"/>
    <w:rsid w:val="00391CAE"/>
    <w:rsid w:val="009E24BB"/>
    <w:rsid w:val="00A302BC"/>
    <w:rsid w:val="00A85DBD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ED1"/>
  <w15:docId w15:val="{93D7810B-4AFA-413D-B61D-36CB856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1"/>
      <w:jc w:val="both"/>
    </w:pPr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58" w:line="409" w:lineRule="exact"/>
      <w:ind w:left="1060" w:right="1058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A85DB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341/20190901" TargetMode="External"/><Relationship Id="rId13" Type="http://schemas.openxmlformats.org/officeDocument/2006/relationships/hyperlink" Target="https://www.slov-lex.sk/pravne-predpisy/SK/ZZ/2018/388/20200101" TargetMode="External"/><Relationship Id="rId18" Type="http://schemas.openxmlformats.org/officeDocument/2006/relationships/hyperlink" Target="https://www.slov-lex.sk/pravne-predpisy/SK/ZZ/2021/527/" TargetMode="External"/><Relationship Id="rId26" Type="http://schemas.openxmlformats.org/officeDocument/2006/relationships/hyperlink" Target="https://www.slov-lex.sk/pravne-predpisy/SK/ZZ/2019/361/20191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20/435/" TargetMode="External"/><Relationship Id="rId34" Type="http://schemas.openxmlformats.org/officeDocument/2006/relationships/hyperlink" Target="https://www.slov-lex.sk/pravne-predpisy/SK/ZZ/2009/231/20110101" TargetMode="External"/><Relationship Id="rId7" Type="http://schemas.openxmlformats.org/officeDocument/2006/relationships/hyperlink" Target="https://www.slov-lex.sk/pravne-predpisy/SK/ZZ/2004/341/20190901" TargetMode="External"/><Relationship Id="rId12" Type="http://schemas.openxmlformats.org/officeDocument/2006/relationships/hyperlink" Target="https://www.slov-lex.sk/pravne-predpisy/SK/ZZ/2018/388/20200101" TargetMode="External"/><Relationship Id="rId17" Type="http://schemas.openxmlformats.org/officeDocument/2006/relationships/hyperlink" Target="https://www.slov-lex.sk/pravne-predpisy/SK/ZZ/2022/21/" TargetMode="External"/><Relationship Id="rId25" Type="http://schemas.openxmlformats.org/officeDocument/2006/relationships/hyperlink" Target="https://www.slov-lex.sk/pravne-predpisy/SK/ZZ/2020/1" TargetMode="External"/><Relationship Id="rId33" Type="http://schemas.openxmlformats.org/officeDocument/2006/relationships/hyperlink" Target="https://www.slov-lex.sk/pravne-predpisy/SK/ZZ/2009/231/20110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22/21/" TargetMode="External"/><Relationship Id="rId20" Type="http://schemas.openxmlformats.org/officeDocument/2006/relationships/hyperlink" Target="https://www.slov-lex.sk/pravne-predpisy/SK/ZZ/2020/435/" TargetMode="External"/><Relationship Id="rId29" Type="http://schemas.openxmlformats.org/officeDocument/2006/relationships/hyperlink" Target="https://www.slov-lex.sk/pravne-predpisy/SK/ZZ/2004/291/20090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usroznava.edupage.org/" TargetMode="External"/><Relationship Id="rId11" Type="http://schemas.openxmlformats.org/officeDocument/2006/relationships/hyperlink" Target="https://www.slov-lex.sk/pravne-predpisy/SK/ZZ/2008/630/" TargetMode="External"/><Relationship Id="rId24" Type="http://schemas.openxmlformats.org/officeDocument/2006/relationships/hyperlink" Target="https://www.slov-lex.sk/pravne-predpisy/SK/ZZ/2020/1" TargetMode="External"/><Relationship Id="rId32" Type="http://schemas.openxmlformats.org/officeDocument/2006/relationships/hyperlink" Target="https://www.slov-lex.sk/pravne-predpisy/SK/ZZ/2009/231/20110101" TargetMode="External"/><Relationship Id="rId5" Type="http://schemas.openxmlformats.org/officeDocument/2006/relationships/hyperlink" Target="mailto:zus.roznva@gmail.com,%20" TargetMode="External"/><Relationship Id="rId15" Type="http://schemas.openxmlformats.org/officeDocument/2006/relationships/hyperlink" Target="https://www.slov-lex.sk/pravne-predpisy/SK/ZZ/2022/223/" TargetMode="External"/><Relationship Id="rId23" Type="http://schemas.openxmlformats.org/officeDocument/2006/relationships/hyperlink" Target="https://www.slov-lex.sk/pravne-predpisy/SK/ZZ/2020/1" TargetMode="External"/><Relationship Id="rId28" Type="http://schemas.openxmlformats.org/officeDocument/2006/relationships/hyperlink" Target="https://www.slov-lex.sk/pravne-predpisy/SK/ZZ/2004/291/200906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lov-lex.sk/pravne-predpisy/SK/ZZ/2008/630/" TargetMode="External"/><Relationship Id="rId19" Type="http://schemas.openxmlformats.org/officeDocument/2006/relationships/hyperlink" Target="https://www.slov-lex.sk/pravne-predpisy/SK/ZZ/2021/527/" TargetMode="External"/><Relationship Id="rId31" Type="http://schemas.openxmlformats.org/officeDocument/2006/relationships/hyperlink" Target="https://www.slov-lex.sk/pravne-predpisy/SK/ZZ/2009/231/2011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9/201/" TargetMode="External"/><Relationship Id="rId14" Type="http://schemas.openxmlformats.org/officeDocument/2006/relationships/hyperlink" Target="https://www.slov-lex.sk/pravne-predpisy/SK/ZZ/2022/223/" TargetMode="External"/><Relationship Id="rId22" Type="http://schemas.openxmlformats.org/officeDocument/2006/relationships/hyperlink" Target="https://www.slov-lex.sk/pravne-predpisy/SK/ZZ/2020/435/" TargetMode="External"/><Relationship Id="rId27" Type="http://schemas.openxmlformats.org/officeDocument/2006/relationships/hyperlink" Target="https://www.slov-lex.sk/pravne-predpisy/SK/ZZ/2019/361/20191115" TargetMode="External"/><Relationship Id="rId30" Type="http://schemas.openxmlformats.org/officeDocument/2006/relationships/hyperlink" Target="https://www.slov-lex.sk/pravne-predpisy/SK/ZZ/2004/291/200906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Lenka Villimová</cp:lastModifiedBy>
  <cp:revision>7</cp:revision>
  <dcterms:created xsi:type="dcterms:W3CDTF">2023-06-01T06:38:00Z</dcterms:created>
  <dcterms:modified xsi:type="dcterms:W3CDTF">2023-06-12T06:12:00Z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2023-06-01T00:00:00Z</vt:filetime>
  </property>
</Properties>
</file>