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52"/>
        <w:ind w:left="10" w:right="8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A. Oświadczenie o spełnieniu wymagań obowiązujących przepisów prawnych.</w:t>
      </w:r>
    </w:p>
    <w:p>
      <w:pPr>
        <w:pStyle w:val="Normal"/>
        <w:spacing w:lineRule="auto" w:line="247" w:before="0" w:after="262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Oświadczam, iż dostarczane przez:</w:t>
      </w:r>
    </w:p>
    <w:p>
      <w:pPr>
        <w:pStyle w:val="Normal"/>
        <w:spacing w:lineRule="auto" w:line="240" w:before="0" w:after="264"/>
        <w:ind w:left="-5" w:hanging="1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</w:t>
      </w: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264"/>
        <w:ind w:left="-5" w:hanging="1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</w:t>
      </w: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0"/>
        <w:ind w:left="-5" w:hanging="1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</w:t>
      </w: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64" w:before="0" w:after="330"/>
        <w:ind w:left="10" w:right="2" w:hanging="10"/>
        <w:jc w:val="center"/>
        <w:rPr/>
      </w:pPr>
      <w:r>
        <w:rPr>
          <w:rFonts w:eastAsia="Times New Roman" w:cs="Times New Roman" w:ascii="Times New Roman" w:hAnsi="Times New Roman"/>
          <w:sz w:val="16"/>
        </w:rPr>
        <w:t>pełna nazwa i adres dostawcy</w:t>
      </w:r>
    </w:p>
    <w:p>
      <w:pPr>
        <w:pStyle w:val="Normal"/>
        <w:spacing w:lineRule="auto" w:line="247" w:before="0" w:after="39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artykuły żywnościowe są zgodne z wymaganiami następujących przepisów prawnych: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></w:t>
      </w:r>
      <w:r>
        <w:rPr>
          <w:rFonts w:eastAsia="Segoe UI Symbol" w:cs="Segoe UI Symbol" w:ascii="Segoe UI Symbol" w:hAnsi="Segoe UI Symbol"/>
          <w:sz w:val="24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>Ustawy z dnia 25 sierpnia 2006 r. o bezpieczeństwie żywności i żywienia (Dz. U. Nr 136, poz. 914 z 2010 r. z późn. zm.)*,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b/>
          <w:sz w:val="24"/>
        </w:rPr>
        <w:t>Rozporządzenia Parlamentu Europejskiego i Rady nr 852/2004 z dnia 29 kwietnia 2004 r. w sprawie higieny środków spożywczych*,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b/>
          <w:sz w:val="24"/>
        </w:rPr>
        <w:t>Rozporządzenie Ministra Zdrowia z dnia 23 grudnia 2014 r. w sprawie znakowania poszczególnych rodzajów środków spożywczych*,</w:t>
      </w:r>
    </w:p>
    <w:p>
      <w:pPr>
        <w:pStyle w:val="Normal"/>
        <w:tabs>
          <w:tab w:val="clear" w:pos="708"/>
          <w:tab w:val="center" w:pos="399" w:leader="none"/>
          <w:tab w:val="right" w:pos="9640" w:leader="none"/>
        </w:tabs>
        <w:spacing w:lineRule="auto" w:line="247" w:before="0" w:after="10"/>
        <w:rPr/>
      </w:pPr>
      <w:r>
        <w:rPr/>
        <w:tab/>
      </w:r>
      <w:r>
        <w:rPr>
          <w:rFonts w:eastAsia="Segoe UI Symbol" w:cs="Segoe UI Symbol" w:ascii="Segoe UI Symbol" w:hAnsi="Segoe UI Symbol"/>
          <w:sz w:val="24"/>
        </w:rPr>
        <w:t></w:t>
        <w:tab/>
      </w:r>
      <w:r>
        <w:rPr>
          <w:rFonts w:eastAsia="Times New Roman" w:cs="Times New Roman" w:ascii="Times New Roman" w:hAnsi="Times New Roman"/>
          <w:b/>
          <w:sz w:val="24"/>
        </w:rPr>
        <w:t>ROZPORZĄDZENIE PARLAMENTU EUROPEJSKIEGO I RADY (UE) NR</w:t>
      </w:r>
    </w:p>
    <w:p>
      <w:pPr>
        <w:pStyle w:val="Normal"/>
        <w:spacing w:lineRule="auto" w:line="247" w:before="0" w:after="39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1169/2011 z dnia 25 października 2011 r. w sprawie przekazywania konsumentom informacji na temat żywności*,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b/>
          <w:sz w:val="24"/>
        </w:rPr>
        <w:t xml:space="preserve">Rozporządzenie Ministra Zdrowia z dnia 22 listopada 2010 r.  w sprawie dozwolonych substancji dodatkowych*, 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b/>
          <w:sz w:val="24"/>
        </w:rPr>
        <w:t>Rozporządzenia Komisji (WE) nr 2073/2005 z dnia 15 listopada 2005r. w sprawie kryteriów mikrobiologicznych dotyczących środków spożywczych, wraz z późniejszymi zmianami*,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b/>
          <w:sz w:val="24"/>
        </w:rPr>
        <w:t>Rozporządzenia Komisji (WE) nr 1881/2006 z dnia 19 grudnia 2006r. ustalające najwyższe dopuszczalne poziomy niektórych zanieczyszczeń w środkach spożywczych, wraz z późniejszymi zmianami*,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b/>
          <w:sz w:val="24"/>
        </w:rPr>
        <w:t>Rozporządzenia Parlamentu Europejskiego i Rady (WE) Nr 1333/2008 z dnia 16 grudnia 2008 r. w sprawie dodatków do żywności, wraz z późniejszymi zmianami*,</w:t>
      </w:r>
    </w:p>
    <w:p>
      <w:pPr>
        <w:pStyle w:val="Normal"/>
        <w:spacing w:lineRule="auto" w:line="247" w:before="0" w:after="39"/>
        <w:ind w:left="715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b/>
          <w:sz w:val="24"/>
        </w:rPr>
        <w:t>Rozporządzenie Ministra Zdrowia z dnia 22 listopada 2010 r.  w sprawie dozwolonych substancji dodatkowych*,</w:t>
      </w:r>
    </w:p>
    <w:p>
      <w:pPr>
        <w:pStyle w:val="Normal"/>
        <w:spacing w:lineRule="auto" w:line="240" w:before="0" w:after="45"/>
        <w:ind w:left="715" w:right="22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i/>
          <w:sz w:val="24"/>
        </w:rPr>
        <w:t>Rozporządzenie (WE) 1935/2004 Parlamentu Europejskiego i Rady z dnia 27 października 2004 r. w sprawie materiałów i wyrobów przeznaczonych do kontaktu z żywnością oraz uchylającego dyrektywy 80/590/EWG i 89/109/EWG*,</w:t>
      </w:r>
    </w:p>
    <w:p>
      <w:pPr>
        <w:pStyle w:val="Normal"/>
        <w:spacing w:lineRule="auto" w:line="240" w:before="0" w:after="45"/>
        <w:ind w:left="715" w:right="22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i/>
          <w:sz w:val="24"/>
        </w:rPr>
        <w:t>Rozporządzenie Komisji nr 450/2009 z dnia 29 maja 2009 r. w sprawie aktywnych i inteligentnych materiałów i wyrobów przeznaczonych do kontaktu z żywnością*,</w:t>
      </w:r>
    </w:p>
    <w:p>
      <w:pPr>
        <w:pStyle w:val="Normal"/>
        <w:spacing w:lineRule="auto" w:line="240" w:before="0" w:after="166"/>
        <w:ind w:left="715" w:right="22" w:hanging="37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 </w:t>
      </w:r>
      <w:r>
        <w:rPr>
          <w:rFonts w:eastAsia="Times New Roman" w:cs="Times New Roman" w:ascii="Times New Roman" w:hAnsi="Times New Roman"/>
          <w:i/>
          <w:sz w:val="24"/>
        </w:rPr>
        <w:t xml:space="preserve">ROZPORZĄDZENIE KOMISJI (UE) NR 10/2011 </w:t>
      </w:r>
      <w:r>
        <w:rPr>
          <w:rFonts w:eastAsia="Times New Roman" w:cs="Times New Roman" w:ascii="Times New Roman" w:hAnsi="Times New Roman"/>
          <w:sz w:val="24"/>
        </w:rPr>
        <w:t xml:space="preserve">z dnia 14 stycznia 2011 r. </w:t>
      </w:r>
      <w:r>
        <w:rPr>
          <w:rFonts w:eastAsia="Times New Roman" w:cs="Times New Roman" w:ascii="Times New Roman" w:hAnsi="Times New Roman"/>
          <w:i/>
          <w:sz w:val="24"/>
        </w:rPr>
        <w:t xml:space="preserve">w sprawie materiałów i wyrobów z tworzyw sztucznych przeznaczonych do kontaktu z żywnością,  </w:t>
      </w:r>
    </w:p>
    <w:p>
      <w:pPr>
        <w:pStyle w:val="Normal"/>
        <w:tabs>
          <w:tab w:val="clear" w:pos="708"/>
          <w:tab w:val="center" w:pos="399" w:leader="none"/>
          <w:tab w:val="center" w:pos="3354" w:leader="none"/>
        </w:tabs>
        <w:spacing w:before="0" w:after="0"/>
        <w:rPr/>
      </w:pPr>
      <w:r>
        <w:rPr/>
        <w:tab/>
      </w:r>
      <w:r>
        <w:rPr>
          <w:rFonts w:eastAsia="Segoe UI Symbol" w:cs="Segoe UI Symbol" w:ascii="Segoe UI Symbol" w:hAnsi="Segoe UI Symbol"/>
          <w:sz w:val="24"/>
        </w:rPr>
        <w:t></w:t>
        <w:tab/>
      </w:r>
      <w:r>
        <w:rPr>
          <w:rFonts w:eastAsia="Times New Roman" w:cs="Times New Roman" w:ascii="Times New Roman" w:hAnsi="Times New Roman"/>
          <w:sz w:val="24"/>
          <w:u w:val="single" w:color="000000"/>
        </w:rPr>
        <w:t>przepisami dot. substancji i preparatów chemicznych*,</w:t>
      </w:r>
    </w:p>
    <w:p>
      <w:pPr>
        <w:pStyle w:val="Normal"/>
        <w:tabs>
          <w:tab w:val="clear" w:pos="708"/>
          <w:tab w:val="center" w:pos="399" w:leader="none"/>
          <w:tab w:val="center" w:pos="2715" w:leader="none"/>
        </w:tabs>
        <w:spacing w:before="0" w:after="0"/>
        <w:rPr/>
      </w:pPr>
      <w:r>
        <w:rPr/>
        <w:tab/>
      </w:r>
      <w:r>
        <w:rPr>
          <w:rFonts w:eastAsia="Segoe UI Symbol" w:cs="Segoe UI Symbol" w:ascii="Segoe UI Symbol" w:hAnsi="Segoe UI Symbol"/>
          <w:sz w:val="24"/>
        </w:rPr>
        <w:t></w:t>
        <w:tab/>
      </w:r>
      <w:r>
        <w:rPr>
          <w:rFonts w:eastAsia="Times New Roman" w:cs="Times New Roman" w:ascii="Times New Roman" w:hAnsi="Times New Roman"/>
          <w:sz w:val="24"/>
          <w:u w:val="single" w:color="000000"/>
        </w:rPr>
        <w:t>przepisami dot. produktów biobójczych*,</w:t>
      </w:r>
    </w:p>
    <w:p>
      <w:pPr>
        <w:pStyle w:val="Normal"/>
        <w:tabs>
          <w:tab w:val="clear" w:pos="708"/>
          <w:tab w:val="center" w:pos="399" w:leader="none"/>
          <w:tab w:val="center" w:pos="4662" w:leader="none"/>
        </w:tabs>
        <w:spacing w:before="0" w:after="0"/>
        <w:rPr/>
      </w:pPr>
      <w:r>
        <w:rPr/>
        <w:tab/>
      </w:r>
      <w:r>
        <w:rPr>
          <w:rFonts w:eastAsia="Segoe UI Symbol" w:cs="Segoe UI Symbol" w:ascii="Segoe UI Symbol" w:hAnsi="Segoe UI Symbol"/>
          <w:sz w:val="24"/>
        </w:rPr>
        <w:t></w:t>
        <w:tab/>
      </w:r>
      <w:r>
        <w:rPr>
          <w:rFonts w:eastAsia="Times New Roman" w:cs="Times New Roman" w:ascii="Times New Roman" w:hAnsi="Times New Roman"/>
          <w:sz w:val="24"/>
          <w:u w:val="single" w:color="000000"/>
        </w:rPr>
        <w:t>przepisami z obszaru BHP dot. stosowania substancji i preparatów chemicznych*.</w:t>
      </w:r>
    </w:p>
    <w:p>
      <w:pPr>
        <w:pStyle w:val="Normal"/>
        <w:tabs>
          <w:tab w:val="clear" w:pos="708"/>
          <w:tab w:val="center" w:pos="399" w:leader="none"/>
          <w:tab w:val="center" w:pos="4662" w:leader="none"/>
        </w:tabs>
        <w:spacing w:before="0" w:after="0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</w:t>
      </w:r>
    </w:p>
    <w:p>
      <w:pPr>
        <w:pStyle w:val="Normal"/>
        <w:tabs>
          <w:tab w:val="clear" w:pos="708"/>
          <w:tab w:val="center" w:pos="399" w:leader="none"/>
          <w:tab w:val="center" w:pos="4662" w:leader="none"/>
        </w:tabs>
        <w:spacing w:before="0" w:after="0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>z późniejszymi zmianami</w:t>
      </w:r>
    </w:p>
    <w:p>
      <w:pPr>
        <w:pStyle w:val="Normal"/>
        <w:spacing w:lineRule="auto" w:line="247" w:before="0" w:after="10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</w:t>
      </w:r>
    </w:p>
    <w:p>
      <w:pPr>
        <w:pStyle w:val="Normal"/>
        <w:spacing w:lineRule="auto" w:line="264" w:before="0" w:after="54"/>
        <w:ind w:left="-5" w:hanging="10"/>
        <w:rPr/>
      </w:pPr>
      <w:r>
        <w:rPr>
          <w:rFonts w:eastAsia="Times New Roman" w:cs="Times New Roman" w:ascii="Times New Roman" w:hAnsi="Times New Roman"/>
          <w:sz w:val="16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16"/>
        </w:rPr>
        <w:t>data</w:t>
      </w:r>
    </w:p>
    <w:p>
      <w:pPr>
        <w:pStyle w:val="Normal"/>
        <w:spacing w:before="0" w:after="0"/>
        <w:ind w:left="10" w:right="-15" w:hanging="10"/>
        <w:jc w:val="right"/>
        <w:rPr/>
      </w:pPr>
      <w:r>
        <w:rPr>
          <w:rFonts w:eastAsia="Times New Roman" w:cs="Times New Roman" w:ascii="Times New Roman" w:hAnsi="Times New Roman"/>
          <w:sz w:val="24"/>
        </w:rPr>
        <w:t>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</w:t>
      </w:r>
    </w:p>
    <w:p>
      <w:pPr>
        <w:pStyle w:val="Normal"/>
        <w:spacing w:lineRule="auto" w:line="264" w:before="0" w:after="582"/>
        <w:ind w:left="-5" w:hanging="10"/>
        <w:rPr/>
      </w:pPr>
      <w:r>
        <w:rPr>
          <w:rFonts w:eastAsia="Times New Roman" w:cs="Times New Roman"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</w:rPr>
        <w:t>podpis dostawcy lub osoby przez niego upoważnionej</w:t>
      </w:r>
    </w:p>
    <w:p>
      <w:pPr>
        <w:pStyle w:val="Normal"/>
        <w:spacing w:lineRule="auto" w:line="264" w:before="0" w:after="0"/>
        <w:ind w:left="-5" w:hanging="10"/>
        <w:rPr/>
      </w:pPr>
      <w:r>
        <w:rPr>
          <w:rFonts w:eastAsia="Times New Roman" w:cs="Times New Roman" w:ascii="Times New Roman" w:hAnsi="Times New Roman"/>
          <w:sz w:val="16"/>
        </w:rPr>
        <w:t>*niepotrzebne skreślić</w:t>
      </w:r>
    </w:p>
    <w:p>
      <w:pPr>
        <w:pStyle w:val="Normal"/>
        <w:spacing w:before="0" w:after="252"/>
        <w:ind w:left="10" w:right="1" w:hanging="1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252"/>
        <w:ind w:left="10" w:right="1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</w:rPr>
        <w:t>B. Dodatkowe wymagania dla dostawców.</w:t>
      </w:r>
    </w:p>
    <w:p>
      <w:pPr>
        <w:pStyle w:val="Normal"/>
        <w:numPr>
          <w:ilvl w:val="0"/>
          <w:numId w:val="1"/>
        </w:numPr>
        <w:spacing w:lineRule="auto" w:line="247" w:before="0" w:after="264"/>
        <w:ind w:left="730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Nabiał w dniu dostawy posiada jeszcze co najmniej </w:t>
      </w:r>
      <w:r>
        <w:rPr>
          <w:rFonts w:eastAsia="Times New Roman" w:cs="Times New Roman" w:ascii="Times New Roman" w:hAnsi="Times New Roman"/>
          <w:color w:val="auto"/>
          <w:sz w:val="24"/>
        </w:rPr>
        <w:t xml:space="preserve">30 </w:t>
      </w:r>
      <w:r>
        <w:rPr>
          <w:rFonts w:eastAsia="Times New Roman" w:cs="Times New Roman" w:ascii="Times New Roman" w:hAnsi="Times New Roman"/>
          <w:sz w:val="24"/>
        </w:rPr>
        <w:t>dniowy termin przydatności do spożycia/datę minimalnej trwałości.</w:t>
      </w:r>
    </w:p>
    <w:p>
      <w:pPr>
        <w:pStyle w:val="Normal"/>
        <w:numPr>
          <w:ilvl w:val="0"/>
          <w:numId w:val="1"/>
        </w:numPr>
        <w:spacing w:lineRule="auto" w:line="247" w:before="0" w:after="0"/>
        <w:ind w:left="730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W dniu dostawy wszystkie  dostarczane surowce i składniki będą oznakowane informacją o wartości odżywczej 100 g/100 ml surowca/składnika w tym o: </w:t>
      </w:r>
    </w:p>
    <w:p>
      <w:pPr>
        <w:pStyle w:val="Normal"/>
        <w:numPr>
          <w:ilvl w:val="0"/>
          <w:numId w:val="2"/>
        </w:numPr>
        <w:spacing w:lineRule="auto" w:line="247" w:before="0" w:after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wartości energetycznej w kJ i kcal, </w:t>
      </w:r>
    </w:p>
    <w:p>
      <w:pPr>
        <w:pStyle w:val="Normal"/>
        <w:numPr>
          <w:ilvl w:val="0"/>
          <w:numId w:val="2"/>
        </w:numPr>
        <w:spacing w:lineRule="auto" w:line="247" w:before="0" w:after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zawartości tłuszczu w g, w tym nasyconych kwasów tłuszczowych w g,</w:t>
      </w:r>
    </w:p>
    <w:p>
      <w:pPr>
        <w:pStyle w:val="Normal"/>
        <w:numPr>
          <w:ilvl w:val="0"/>
          <w:numId w:val="2"/>
        </w:numPr>
        <w:spacing w:lineRule="auto" w:line="235" w:before="0" w:after="276"/>
        <w:jc w:val="both"/>
        <w:rPr/>
      </w:pPr>
      <w:r>
        <w:rPr>
          <w:rFonts w:eastAsia="Times New Roman" w:cs="Times New Roman" w:ascii="Times New Roman" w:hAnsi="Times New Roman"/>
          <w:sz w:val="24"/>
        </w:rPr>
        <w:t>zawartość węglowodanów w g, w tym cukrów w g,- zawartości białka w g, - zawartości soli w g.</w:t>
      </w:r>
    </w:p>
    <w:p>
      <w:pPr>
        <w:pStyle w:val="Normal"/>
        <w:numPr>
          <w:ilvl w:val="0"/>
          <w:numId w:val="3"/>
        </w:numPr>
        <w:spacing w:lineRule="auto" w:line="247" w:before="0" w:after="264"/>
        <w:ind w:left="946" w:hanging="236"/>
        <w:jc w:val="both"/>
        <w:rPr/>
      </w:pPr>
      <w:r>
        <w:rPr>
          <w:rFonts w:eastAsia="Times New Roman" w:cs="Times New Roman" w:ascii="Times New Roman" w:hAnsi="Times New Roman"/>
          <w:sz w:val="24"/>
        </w:rPr>
        <w:t>Wszystkie dostarczane surowce i składniki posiadają wykaz alergenów w nich zawartych.</w:t>
      </w:r>
    </w:p>
    <w:p>
      <w:pPr>
        <w:pStyle w:val="Normal"/>
        <w:numPr>
          <w:ilvl w:val="0"/>
          <w:numId w:val="3"/>
        </w:numPr>
        <w:spacing w:lineRule="auto" w:line="247" w:before="0" w:after="264"/>
        <w:ind w:left="946" w:hanging="236"/>
        <w:jc w:val="both"/>
        <w:rPr/>
      </w:pPr>
      <w:r>
        <w:rPr>
          <w:rFonts w:eastAsia="Times New Roman" w:cs="Times New Roman" w:ascii="Times New Roman" w:hAnsi="Times New Roman"/>
          <w:sz w:val="24"/>
        </w:rPr>
        <w:t>Surowce i składniki nietrwałe mikrobiologicznie chłodzone powinny być transportowane w temperaturze do +4°C, natomiast surowce i składniki  nietrwałe mikrobiologicznie mrożone powinny być transportowane w temperaturze nie wyższej niż -18°C.</w:t>
      </w:r>
    </w:p>
    <w:p>
      <w:pPr>
        <w:pStyle w:val="Normal"/>
        <w:numPr>
          <w:ilvl w:val="0"/>
          <w:numId w:val="3"/>
        </w:numPr>
        <w:spacing w:lineRule="auto" w:line="247" w:before="0" w:after="541"/>
        <w:ind w:left="946" w:hanging="236"/>
        <w:jc w:val="both"/>
        <w:rPr/>
      </w:pPr>
      <w:r>
        <w:rPr>
          <w:rFonts w:eastAsia="Times New Roman" w:cs="Times New Roman" w:ascii="Times New Roman" w:hAnsi="Times New Roman"/>
          <w:sz w:val="24"/>
        </w:rPr>
        <w:t>W przypadku uwzględnienia reklamacji dot. jakości dostarczonych surowców/składników reklamowany towar zostanie zwrócony Dostawcy.</w:t>
      </w:r>
    </w:p>
    <w:p>
      <w:pPr>
        <w:pStyle w:val="Normal"/>
        <w:spacing w:lineRule="auto" w:line="247" w:before="0" w:after="262"/>
        <w:ind w:left="98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Oświadczam, iż zapoznałem się z w/w wymaganiami i zobowiązuję się do ich przestrzegania:</w:t>
      </w:r>
    </w:p>
    <w:p>
      <w:pPr>
        <w:pStyle w:val="Normal"/>
        <w:spacing w:lineRule="auto" w:line="247" w:before="0" w:after="264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7" w:before="0" w:after="264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7" w:before="0" w:after="10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64" w:before="0" w:after="974"/>
        <w:ind w:left="10" w:right="2" w:hanging="10"/>
        <w:jc w:val="center"/>
        <w:rPr/>
      </w:pPr>
      <w:r>
        <w:rPr>
          <w:rFonts w:eastAsia="Times New Roman" w:cs="Times New Roman" w:ascii="Times New Roman" w:hAnsi="Times New Roman"/>
          <w:sz w:val="16"/>
        </w:rPr>
        <w:t>pełna nazwa i adres dostawcy</w:t>
      </w:r>
    </w:p>
    <w:p>
      <w:pPr>
        <w:pStyle w:val="Normal"/>
        <w:spacing w:lineRule="auto" w:line="247" w:before="0" w:after="10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</w:t>
      </w:r>
    </w:p>
    <w:p>
      <w:pPr>
        <w:pStyle w:val="Normal"/>
        <w:spacing w:lineRule="auto" w:line="264" w:before="0" w:after="54"/>
        <w:ind w:left="-5" w:hanging="10"/>
        <w:rPr/>
      </w:pPr>
      <w:r>
        <w:rPr>
          <w:rFonts w:eastAsia="Times New Roman" w:cs="Times New Roman" w:ascii="Times New Roman" w:hAnsi="Times New Roman"/>
          <w:sz w:val="16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16"/>
        </w:rPr>
        <w:t>data</w:t>
      </w:r>
    </w:p>
    <w:p>
      <w:pPr>
        <w:pStyle w:val="Normal"/>
        <w:spacing w:before="0" w:after="0"/>
        <w:ind w:left="10" w:right="-15" w:hanging="10"/>
        <w:jc w:val="right"/>
        <w:rPr/>
      </w:pPr>
      <w:r>
        <w:rPr>
          <w:rFonts w:eastAsia="Times New Roman" w:cs="Times New Roman" w:ascii="Times New Roman" w:hAnsi="Times New Roman"/>
          <w:sz w:val="24"/>
        </w:rPr>
        <w:t>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</w:t>
      </w:r>
    </w:p>
    <w:p>
      <w:pPr>
        <w:pStyle w:val="Normal"/>
        <w:spacing w:lineRule="auto" w:line="264" w:before="0" w:after="3094"/>
        <w:ind w:left="-5" w:hanging="10"/>
        <w:rPr/>
      </w:pPr>
      <w:r>
        <w:rPr>
          <w:rFonts w:eastAsia="Times New Roman" w:cs="Times New Roman"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</w:rPr>
        <w:t>podpis dostawcy lub osoby przez niego upoważnionej</w:t>
      </w:r>
    </w:p>
    <w:p>
      <w:pPr>
        <w:pStyle w:val="Normal"/>
        <w:spacing w:lineRule="auto" w:line="264" w:before="0" w:after="0"/>
        <w:ind w:left="-5" w:hanging="1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lineRule="auto" w:line="264" w:before="0" w:after="0"/>
        <w:ind w:left="-5" w:hanging="10"/>
        <w:rPr/>
      </w:pPr>
      <w:r>
        <w:rPr>
          <w:rFonts w:eastAsia="Times New Roman" w:cs="Times New Roman" w:ascii="Times New Roman" w:hAnsi="Times New Roman"/>
          <w:sz w:val="16"/>
        </w:rPr>
        <w:t>*niepotrzebne skreślić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23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9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4e2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2</Pages>
  <Words>501</Words>
  <Characters>4274</Characters>
  <CharactersWithSpaces>5121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2019-10-21T11:43:00Z</dcterms:created>
  <dc:creator>Alicja</dc:creator>
  <dc:description/>
  <dc:language>pl-PL</dc:language>
  <cp:lastModifiedBy/>
  <dcterms:modified xsi:type="dcterms:W3CDTF">2022-12-02T13:29:22Z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