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A66E" w14:textId="77777777" w:rsidR="00AC741D" w:rsidRPr="00AC741D" w:rsidRDefault="00AC741D" w:rsidP="00AC741D">
      <w:pPr>
        <w:jc w:val="right"/>
        <w:rPr>
          <w:sz w:val="24"/>
        </w:rPr>
      </w:pPr>
      <w:r>
        <w:rPr>
          <w:b/>
          <w:sz w:val="24"/>
        </w:rPr>
        <w:t xml:space="preserve">Opracowała: </w:t>
      </w:r>
      <w:r>
        <w:rPr>
          <w:sz w:val="24"/>
        </w:rPr>
        <w:t>Paulina Dziębor</w:t>
      </w:r>
    </w:p>
    <w:p w14:paraId="6ECA9782" w14:textId="77777777" w:rsidR="00E61169" w:rsidRDefault="00DA77AF" w:rsidP="00AC741D">
      <w:pPr>
        <w:jc w:val="center"/>
        <w:rPr>
          <w:b/>
          <w:sz w:val="24"/>
        </w:rPr>
      </w:pPr>
      <w:r>
        <w:rPr>
          <w:b/>
          <w:sz w:val="24"/>
        </w:rPr>
        <w:t>Przedmiotowe zasady</w:t>
      </w:r>
      <w:r w:rsidR="00AC741D">
        <w:rPr>
          <w:b/>
          <w:sz w:val="24"/>
        </w:rPr>
        <w:t xml:space="preserve"> oceniania z chemii </w:t>
      </w:r>
    </w:p>
    <w:p w14:paraId="6D23565A" w14:textId="77777777" w:rsidR="00AC741D" w:rsidRPr="000A17D0" w:rsidRDefault="00DA77AF" w:rsidP="00AC741D">
      <w:pPr>
        <w:jc w:val="both"/>
        <w:rPr>
          <w:sz w:val="24"/>
        </w:rPr>
      </w:pPr>
      <w:r>
        <w:rPr>
          <w:sz w:val="24"/>
        </w:rPr>
        <w:t>Przedmiotowe zasady oceniania</w:t>
      </w:r>
      <w:r w:rsidR="00AC741D" w:rsidRPr="000A17D0">
        <w:rPr>
          <w:sz w:val="24"/>
        </w:rPr>
        <w:t xml:space="preserve"> z chemii w </w:t>
      </w:r>
      <w:r w:rsidR="00AC741D">
        <w:rPr>
          <w:sz w:val="24"/>
        </w:rPr>
        <w:t>Szkole Podstawowej w Drołtowicach</w:t>
      </w:r>
      <w:r w:rsidR="00AC741D" w:rsidRPr="000A17D0">
        <w:rPr>
          <w:sz w:val="24"/>
        </w:rPr>
        <w:t xml:space="preserve"> opracowany został na podstawie: </w:t>
      </w:r>
    </w:p>
    <w:p w14:paraId="7FB4ABE9" w14:textId="48AD0A58" w:rsidR="00AC741D" w:rsidRPr="000A17D0" w:rsidRDefault="00AC741D" w:rsidP="00AC741D">
      <w:pPr>
        <w:pStyle w:val="Akapitzlist"/>
        <w:numPr>
          <w:ilvl w:val="0"/>
          <w:numId w:val="1"/>
        </w:numPr>
        <w:jc w:val="both"/>
        <w:rPr>
          <w:sz w:val="24"/>
        </w:rPr>
      </w:pPr>
      <w:r w:rsidRPr="000A17D0">
        <w:rPr>
          <w:sz w:val="24"/>
        </w:rPr>
        <w:t>Rozporządzenia MEN w sprawie szczególnych warunków o sposobu oceniania, klasyfikowania i promowania uczniów i słuchaczy w szkołach publicznych;</w:t>
      </w:r>
    </w:p>
    <w:p w14:paraId="5133F52A" w14:textId="77777777" w:rsidR="00AC741D" w:rsidRPr="000A17D0" w:rsidRDefault="00AC741D" w:rsidP="00AC741D">
      <w:pPr>
        <w:pStyle w:val="Akapitzlist"/>
        <w:numPr>
          <w:ilvl w:val="0"/>
          <w:numId w:val="1"/>
        </w:numPr>
        <w:jc w:val="both"/>
        <w:rPr>
          <w:sz w:val="24"/>
        </w:rPr>
      </w:pPr>
      <w:r w:rsidRPr="000A17D0">
        <w:rPr>
          <w:sz w:val="24"/>
        </w:rPr>
        <w:t xml:space="preserve">Statutu Szkoły w </w:t>
      </w:r>
      <w:r>
        <w:rPr>
          <w:sz w:val="24"/>
        </w:rPr>
        <w:t xml:space="preserve">SP w Drołtowicach; </w:t>
      </w:r>
    </w:p>
    <w:p w14:paraId="51513F46" w14:textId="77777777" w:rsidR="00AC741D" w:rsidRDefault="00AC741D" w:rsidP="00AC741D">
      <w:pPr>
        <w:pStyle w:val="Akapitzlist"/>
        <w:numPr>
          <w:ilvl w:val="0"/>
          <w:numId w:val="1"/>
        </w:numPr>
        <w:jc w:val="both"/>
        <w:rPr>
          <w:sz w:val="24"/>
        </w:rPr>
      </w:pPr>
      <w:r w:rsidRPr="00AC741D">
        <w:rPr>
          <w:sz w:val="24"/>
        </w:rPr>
        <w:t>Wewnątrzszkolnego Systemu Oceniania w</w:t>
      </w:r>
      <w:r>
        <w:rPr>
          <w:sz w:val="24"/>
        </w:rPr>
        <w:t xml:space="preserve"> SP w Drołtowicach; </w:t>
      </w:r>
    </w:p>
    <w:p w14:paraId="34F5334D" w14:textId="77777777" w:rsidR="00AC741D" w:rsidRDefault="00AC741D" w:rsidP="00AC741D">
      <w:pPr>
        <w:pStyle w:val="Akapitzlist"/>
        <w:numPr>
          <w:ilvl w:val="0"/>
          <w:numId w:val="1"/>
        </w:numPr>
        <w:jc w:val="both"/>
        <w:rPr>
          <w:sz w:val="24"/>
        </w:rPr>
      </w:pPr>
      <w:r w:rsidRPr="00AC741D">
        <w:rPr>
          <w:sz w:val="24"/>
        </w:rPr>
        <w:t xml:space="preserve">Programu nauczania chemii w </w:t>
      </w:r>
      <w:r>
        <w:rPr>
          <w:sz w:val="24"/>
        </w:rPr>
        <w:t>szkole podstawowej</w:t>
      </w:r>
      <w:r w:rsidRPr="00AC741D">
        <w:rPr>
          <w:sz w:val="24"/>
        </w:rPr>
        <w:t xml:space="preserve"> wydawnictwa Nowa Era (numer ewidencyjny w wykazie </w:t>
      </w:r>
      <w:r>
        <w:rPr>
          <w:sz w:val="24"/>
        </w:rPr>
        <w:t>785//2/2018</w:t>
      </w:r>
      <w:r w:rsidRPr="00AC741D">
        <w:rPr>
          <w:sz w:val="24"/>
        </w:rPr>
        <w:t>);</w:t>
      </w:r>
    </w:p>
    <w:p w14:paraId="3DBDE6C4" w14:textId="77777777" w:rsidR="00AC741D" w:rsidRDefault="00AC741D" w:rsidP="00AC741D">
      <w:pPr>
        <w:pStyle w:val="Akapitzlist"/>
        <w:jc w:val="both"/>
        <w:rPr>
          <w:sz w:val="24"/>
        </w:rPr>
      </w:pPr>
    </w:p>
    <w:p w14:paraId="394AC638" w14:textId="77777777" w:rsidR="00AC741D" w:rsidRPr="00AC741D" w:rsidRDefault="00AC741D" w:rsidP="00AC741D">
      <w:pPr>
        <w:jc w:val="both"/>
        <w:rPr>
          <w:sz w:val="24"/>
        </w:rPr>
      </w:pPr>
      <w:r w:rsidRPr="00AC741D">
        <w:rPr>
          <w:sz w:val="24"/>
        </w:rPr>
        <w:t xml:space="preserve">Program nauczania chemii w </w:t>
      </w:r>
      <w:r>
        <w:rPr>
          <w:sz w:val="24"/>
        </w:rPr>
        <w:t>szkole podstawowej realizowany jest w ciągu 2</w:t>
      </w:r>
      <w:r w:rsidRPr="00AC741D">
        <w:rPr>
          <w:sz w:val="24"/>
        </w:rPr>
        <w:t xml:space="preserve"> lat w wymiarze: </w:t>
      </w:r>
    </w:p>
    <w:p w14:paraId="04A32418" w14:textId="77777777" w:rsidR="00AC741D" w:rsidRPr="00AC741D" w:rsidRDefault="00AC741D" w:rsidP="00AC741D">
      <w:pPr>
        <w:pStyle w:val="Akapitzlist"/>
        <w:jc w:val="both"/>
        <w:rPr>
          <w:sz w:val="24"/>
        </w:rPr>
      </w:pPr>
      <w:r>
        <w:rPr>
          <w:sz w:val="24"/>
        </w:rPr>
        <w:t>Klasa 7 – 2</w:t>
      </w:r>
      <w:r w:rsidRPr="00AC741D">
        <w:rPr>
          <w:sz w:val="24"/>
        </w:rPr>
        <w:t xml:space="preserve"> godzina tygodniowo;</w:t>
      </w:r>
    </w:p>
    <w:p w14:paraId="01AC66B8" w14:textId="77777777" w:rsidR="00AC741D" w:rsidRPr="00AC741D" w:rsidRDefault="00AC741D" w:rsidP="00AC741D">
      <w:pPr>
        <w:pStyle w:val="Akapitzlist"/>
        <w:jc w:val="both"/>
        <w:rPr>
          <w:sz w:val="24"/>
        </w:rPr>
      </w:pPr>
      <w:r>
        <w:rPr>
          <w:sz w:val="24"/>
        </w:rPr>
        <w:t>Klasa 8</w:t>
      </w:r>
      <w:r w:rsidRPr="00AC741D">
        <w:rPr>
          <w:sz w:val="24"/>
        </w:rPr>
        <w:t xml:space="preserve"> – 2 godziny tygodniowo;</w:t>
      </w:r>
    </w:p>
    <w:p w14:paraId="4DED4496" w14:textId="77777777" w:rsidR="00AC741D" w:rsidRPr="00AC741D" w:rsidRDefault="00AC741D" w:rsidP="00AC741D">
      <w:pPr>
        <w:pStyle w:val="Akapitzlist"/>
        <w:jc w:val="both"/>
        <w:rPr>
          <w:sz w:val="24"/>
        </w:rPr>
      </w:pPr>
    </w:p>
    <w:p w14:paraId="226CFAA0" w14:textId="77777777" w:rsidR="00AC741D" w:rsidRDefault="00AC741D" w:rsidP="00AC741D">
      <w:pPr>
        <w:jc w:val="both"/>
        <w:rPr>
          <w:sz w:val="24"/>
        </w:rPr>
      </w:pPr>
      <w:r w:rsidRPr="00AC741D">
        <w:rPr>
          <w:sz w:val="24"/>
        </w:rPr>
        <w:t>Do nauki przedmiotu obowiązuje podręcznik „Chemia Nowej Ery” J. T. Kulawik, M. Litwin; zeszyt przedmiotowy.</w:t>
      </w:r>
    </w:p>
    <w:p w14:paraId="49D78538" w14:textId="77777777" w:rsidR="00B0671E" w:rsidRPr="000A17D0" w:rsidRDefault="00B0671E" w:rsidP="00B0671E">
      <w:pPr>
        <w:jc w:val="both"/>
        <w:rPr>
          <w:sz w:val="24"/>
          <w:u w:val="single"/>
        </w:rPr>
      </w:pPr>
      <w:r w:rsidRPr="000A17D0">
        <w:rPr>
          <w:sz w:val="24"/>
          <w:u w:val="single"/>
        </w:rPr>
        <w:t xml:space="preserve">Cele ogólne oceniania: </w:t>
      </w:r>
    </w:p>
    <w:p w14:paraId="6C1E9EEA" w14:textId="77777777" w:rsidR="00B0671E" w:rsidRPr="000A17D0" w:rsidRDefault="00B0671E" w:rsidP="00B0671E">
      <w:pPr>
        <w:pStyle w:val="Akapitzlist"/>
        <w:numPr>
          <w:ilvl w:val="0"/>
          <w:numId w:val="2"/>
        </w:numPr>
        <w:jc w:val="both"/>
        <w:rPr>
          <w:sz w:val="24"/>
        </w:rPr>
      </w:pPr>
      <w:r w:rsidRPr="000A17D0">
        <w:rPr>
          <w:sz w:val="24"/>
        </w:rPr>
        <w:t>Sprawdzanie umiejętności posługiwania się wiedzą chemiczną w życiu codziennym w sytuacjach typowych i problemowych;</w:t>
      </w:r>
    </w:p>
    <w:p w14:paraId="6DC37496" w14:textId="77777777" w:rsidR="00B0671E" w:rsidRPr="000A17D0" w:rsidRDefault="00B0671E" w:rsidP="00B0671E">
      <w:pPr>
        <w:pStyle w:val="Akapitzlist"/>
        <w:numPr>
          <w:ilvl w:val="0"/>
          <w:numId w:val="2"/>
        </w:numPr>
        <w:jc w:val="both"/>
        <w:rPr>
          <w:sz w:val="24"/>
        </w:rPr>
      </w:pPr>
      <w:r w:rsidRPr="000A17D0">
        <w:rPr>
          <w:sz w:val="24"/>
        </w:rPr>
        <w:t>Poinformowania ucznia o poziomie jego osiągnięć edukacyjnych i postępach w tym zakresie (pisemna informacja zwrotna ze sprawdzianu, ustna informacja zwrotna z kartkówek, odpowiedzi ustnej itp. );</w:t>
      </w:r>
    </w:p>
    <w:p w14:paraId="7E5C88D0" w14:textId="77777777" w:rsidR="00B0671E" w:rsidRPr="000A17D0" w:rsidRDefault="00B0671E" w:rsidP="00B0671E">
      <w:pPr>
        <w:pStyle w:val="Akapitzlist"/>
        <w:numPr>
          <w:ilvl w:val="0"/>
          <w:numId w:val="2"/>
        </w:numPr>
        <w:jc w:val="both"/>
        <w:rPr>
          <w:sz w:val="24"/>
        </w:rPr>
      </w:pPr>
      <w:r w:rsidRPr="000A17D0">
        <w:rPr>
          <w:sz w:val="24"/>
        </w:rPr>
        <w:t>Kształtowanie postaw ucznia;</w:t>
      </w:r>
    </w:p>
    <w:p w14:paraId="3EF98A2D" w14:textId="77777777" w:rsidR="00B0671E" w:rsidRPr="000A17D0" w:rsidRDefault="00B0671E" w:rsidP="00B0671E">
      <w:pPr>
        <w:pStyle w:val="Akapitzlist"/>
        <w:numPr>
          <w:ilvl w:val="0"/>
          <w:numId w:val="2"/>
        </w:numPr>
        <w:jc w:val="both"/>
        <w:rPr>
          <w:sz w:val="24"/>
        </w:rPr>
      </w:pPr>
      <w:r w:rsidRPr="000A17D0">
        <w:rPr>
          <w:sz w:val="24"/>
        </w:rPr>
        <w:t>Motywowanie ucznia do dalszej pracy;</w:t>
      </w:r>
    </w:p>
    <w:p w14:paraId="0636A882" w14:textId="77777777" w:rsidR="00B0671E" w:rsidRPr="000A17D0" w:rsidRDefault="00B0671E" w:rsidP="00B0671E">
      <w:pPr>
        <w:pStyle w:val="Akapitzlist"/>
        <w:numPr>
          <w:ilvl w:val="0"/>
          <w:numId w:val="2"/>
        </w:numPr>
        <w:jc w:val="both"/>
        <w:rPr>
          <w:sz w:val="24"/>
        </w:rPr>
      </w:pPr>
      <w:r w:rsidRPr="000A17D0">
        <w:rPr>
          <w:sz w:val="24"/>
        </w:rPr>
        <w:t>Kształtowanie umiejętności logicznego i samodzielnego myślenia;</w:t>
      </w:r>
    </w:p>
    <w:p w14:paraId="79EB33A1" w14:textId="77777777" w:rsidR="00B0671E" w:rsidRDefault="00B0671E" w:rsidP="00B0671E">
      <w:pPr>
        <w:jc w:val="both"/>
        <w:rPr>
          <w:sz w:val="28"/>
        </w:rPr>
      </w:pPr>
    </w:p>
    <w:p w14:paraId="4F288E5D" w14:textId="77777777" w:rsidR="00B0671E" w:rsidRDefault="00B0671E" w:rsidP="00B0671E">
      <w:pPr>
        <w:jc w:val="center"/>
        <w:rPr>
          <w:b/>
          <w:sz w:val="28"/>
        </w:rPr>
      </w:pPr>
      <w:r w:rsidRPr="00290761">
        <w:rPr>
          <w:b/>
          <w:sz w:val="28"/>
        </w:rPr>
        <w:t>METODY I NARZĘDZIA ORAZ SZCZEGÓŁOWE ZASADY SPRAWDZANIA I OCENIANIA OSIĄGNIĘĆ UCZNIÓW</w:t>
      </w:r>
    </w:p>
    <w:p w14:paraId="61EA6EC2" w14:textId="77777777" w:rsidR="00B0671E" w:rsidRPr="000A17D0" w:rsidRDefault="00B0671E" w:rsidP="00B0671E">
      <w:pPr>
        <w:jc w:val="both"/>
        <w:rPr>
          <w:sz w:val="24"/>
          <w:szCs w:val="24"/>
          <w:u w:val="single"/>
        </w:rPr>
      </w:pPr>
      <w:r w:rsidRPr="000A17D0">
        <w:rPr>
          <w:sz w:val="24"/>
          <w:szCs w:val="24"/>
          <w:u w:val="single"/>
        </w:rPr>
        <w:t xml:space="preserve">Ocenianiu podlegać będą: </w:t>
      </w:r>
    </w:p>
    <w:p w14:paraId="79A7F4AB" w14:textId="77777777" w:rsidR="00B0671E" w:rsidRPr="000A17D0" w:rsidRDefault="00B0671E" w:rsidP="00B0671E">
      <w:pPr>
        <w:pStyle w:val="Akapitzlist"/>
        <w:numPr>
          <w:ilvl w:val="0"/>
          <w:numId w:val="4"/>
        </w:numPr>
        <w:jc w:val="both"/>
        <w:rPr>
          <w:sz w:val="24"/>
          <w:szCs w:val="24"/>
          <w:u w:val="single"/>
        </w:rPr>
      </w:pPr>
      <w:r w:rsidRPr="000A17D0">
        <w:rPr>
          <w:b/>
          <w:sz w:val="24"/>
          <w:szCs w:val="24"/>
        </w:rPr>
        <w:t xml:space="preserve">Wypowiedzi ustne </w:t>
      </w:r>
      <w:r w:rsidRPr="000A17D0">
        <w:rPr>
          <w:sz w:val="24"/>
          <w:szCs w:val="24"/>
        </w:rPr>
        <w:t xml:space="preserve">obejmująca trzy ostatnie lekcje a w przypadku lekcji powtórzeniowych – z całego działu. Odpowiedzi ustne oceniane są według wymagań programowych na poszczególne oceny. </w:t>
      </w:r>
    </w:p>
    <w:p w14:paraId="3B624F6A" w14:textId="77777777" w:rsidR="00B0671E" w:rsidRPr="000A17D0" w:rsidRDefault="00B0671E" w:rsidP="00B0671E">
      <w:pPr>
        <w:pStyle w:val="Akapitzlist"/>
        <w:numPr>
          <w:ilvl w:val="0"/>
          <w:numId w:val="3"/>
        </w:numPr>
        <w:jc w:val="both"/>
        <w:rPr>
          <w:sz w:val="24"/>
          <w:szCs w:val="24"/>
        </w:rPr>
      </w:pPr>
      <w:r w:rsidRPr="000A17D0">
        <w:rPr>
          <w:b/>
          <w:sz w:val="24"/>
          <w:szCs w:val="24"/>
        </w:rPr>
        <w:t>Sprawdziany pisemne</w:t>
      </w:r>
      <w:r w:rsidRPr="000A17D0">
        <w:rPr>
          <w:sz w:val="24"/>
          <w:szCs w:val="24"/>
        </w:rPr>
        <w:t xml:space="preserve"> 45 minutowe przeprowadzone po zakończeniu każdego działu. Zapowiedziane z co najmniej tygodniowym wyprzedzeniem. Sprawdziany mogą zawierać dodatkowe zadania (pytania) na ocenę celującą (przy spełnionych wymaganiach na ocenę bardzo dobrą). Przyłapanie ucznia na niesamodzielnej pracy (odwracanie się, szeptanie, rozmawianie, odpisywanie, przepisywanie itp.) wiąże się z otrzymaniem oceny niedostatecznej oraz zakończeniem pracy. </w:t>
      </w:r>
    </w:p>
    <w:p w14:paraId="458D62C2" w14:textId="77777777" w:rsidR="00B0671E" w:rsidRPr="000A17D0" w:rsidRDefault="00B0671E" w:rsidP="00B0671E">
      <w:pPr>
        <w:pStyle w:val="Akapitzlist"/>
        <w:numPr>
          <w:ilvl w:val="0"/>
          <w:numId w:val="3"/>
        </w:numPr>
        <w:jc w:val="both"/>
        <w:rPr>
          <w:sz w:val="24"/>
          <w:szCs w:val="24"/>
        </w:rPr>
      </w:pPr>
      <w:r w:rsidRPr="000A17D0">
        <w:rPr>
          <w:b/>
          <w:sz w:val="24"/>
          <w:szCs w:val="24"/>
        </w:rPr>
        <w:t xml:space="preserve">Kartkówki </w:t>
      </w:r>
      <w:r w:rsidRPr="000A17D0">
        <w:rPr>
          <w:sz w:val="24"/>
          <w:szCs w:val="24"/>
        </w:rPr>
        <w:t>10-15 minutowe obejmujące materiał z trzech ostatnich lekcji. Nauczyciel nie ma obowiązku zapowiadania kartkówek. Przyłapanie ucznia na niesamodzielnej pracy (odwracanie się, szeptanie, rozmawianie, odpisywanie, przepisywanie itp.) wiąże się z otrzymaniem oceny niedostatecznej oraz zakończeniem pracy.</w:t>
      </w:r>
    </w:p>
    <w:p w14:paraId="5C1290BB" w14:textId="77777777" w:rsidR="00B0671E" w:rsidRPr="000A17D0" w:rsidRDefault="00B0671E" w:rsidP="00B0671E">
      <w:pPr>
        <w:pStyle w:val="Akapitzlist"/>
        <w:numPr>
          <w:ilvl w:val="0"/>
          <w:numId w:val="3"/>
        </w:numPr>
        <w:jc w:val="both"/>
        <w:rPr>
          <w:sz w:val="24"/>
          <w:szCs w:val="24"/>
        </w:rPr>
      </w:pPr>
      <w:r w:rsidRPr="000A17D0">
        <w:rPr>
          <w:b/>
          <w:sz w:val="24"/>
          <w:szCs w:val="24"/>
        </w:rPr>
        <w:t xml:space="preserve">Prace domowe </w:t>
      </w:r>
      <w:r w:rsidRPr="000A17D0">
        <w:rPr>
          <w:sz w:val="24"/>
          <w:szCs w:val="24"/>
        </w:rPr>
        <w:t xml:space="preserve">są obowiązkowe, a dla chętnych nadobowiązkowe. Zadania domowe zapisane w zeszycie lub wykonane w inny sposób wskazany przez nauczyciela (np. referat, sprawozdanie, pomoce dydaktyczny, schematy, prezentacje multimedialne i inne). Sprawdzana jest umiejętność </w:t>
      </w:r>
      <w:r w:rsidRPr="000A17D0">
        <w:rPr>
          <w:sz w:val="24"/>
          <w:szCs w:val="24"/>
          <w:u w:val="single"/>
        </w:rPr>
        <w:t>samodzielnego</w:t>
      </w:r>
      <w:r w:rsidRPr="000A17D0">
        <w:rPr>
          <w:sz w:val="24"/>
          <w:szCs w:val="24"/>
        </w:rPr>
        <w:t xml:space="preserve"> rozwiązania zadania domowego na tablicy np. w przypadku zadań obliczeniowych. W przypadku</w:t>
      </w:r>
      <w:r>
        <w:rPr>
          <w:sz w:val="24"/>
          <w:szCs w:val="24"/>
        </w:rPr>
        <w:t>,</w:t>
      </w:r>
      <w:r w:rsidRPr="000A17D0">
        <w:rPr>
          <w:sz w:val="24"/>
          <w:szCs w:val="24"/>
        </w:rPr>
        <w:t xml:space="preserve"> gdy </w:t>
      </w:r>
      <w:r w:rsidRPr="000A17D0">
        <w:rPr>
          <w:sz w:val="24"/>
          <w:szCs w:val="24"/>
        </w:rPr>
        <w:lastRenderedPageBreak/>
        <w:t>uczeń zostanie przyłapany na odpisywaniu pracy domowej np. na przerwie, zostaje ukarany wpisem w postaci oceny niedostatecznej do dziennika. Osoba, która udostępniła materiał do przepisywania otrzymuje uwagę negatywna do dziennika.</w:t>
      </w:r>
    </w:p>
    <w:p w14:paraId="4F47311F" w14:textId="77777777" w:rsidR="00B0671E" w:rsidRPr="000A17D0" w:rsidRDefault="00B0671E" w:rsidP="00B0671E">
      <w:pPr>
        <w:pStyle w:val="Akapitzlist"/>
        <w:numPr>
          <w:ilvl w:val="0"/>
          <w:numId w:val="3"/>
        </w:numPr>
        <w:jc w:val="both"/>
        <w:rPr>
          <w:sz w:val="24"/>
          <w:szCs w:val="24"/>
        </w:rPr>
      </w:pPr>
      <w:r w:rsidRPr="000A17D0">
        <w:rPr>
          <w:b/>
          <w:sz w:val="24"/>
          <w:szCs w:val="24"/>
        </w:rPr>
        <w:t xml:space="preserve">Zeszyt przedmiotowy </w:t>
      </w:r>
      <w:r w:rsidRPr="000A17D0">
        <w:rPr>
          <w:sz w:val="24"/>
          <w:szCs w:val="24"/>
        </w:rPr>
        <w:t xml:space="preserve">jest obowiązkowy. Ocenie podlega poprawność i systematyczność w zapisie notatek, bieżące zapisy stanowiące odpowiedzi na zadane treści z prac domowych, walory estetyczne schematów doświadczeń. </w:t>
      </w:r>
    </w:p>
    <w:p w14:paraId="79344E45" w14:textId="77777777" w:rsidR="00B0671E" w:rsidRPr="000A17D0" w:rsidRDefault="00B0671E" w:rsidP="00B0671E">
      <w:pPr>
        <w:pStyle w:val="Akapitzlist"/>
        <w:numPr>
          <w:ilvl w:val="0"/>
          <w:numId w:val="3"/>
        </w:numPr>
        <w:jc w:val="both"/>
        <w:rPr>
          <w:sz w:val="24"/>
          <w:szCs w:val="24"/>
        </w:rPr>
      </w:pPr>
      <w:r w:rsidRPr="000A17D0">
        <w:rPr>
          <w:b/>
          <w:sz w:val="24"/>
          <w:szCs w:val="24"/>
        </w:rPr>
        <w:t xml:space="preserve">Systematyczna obserwacja zachowania ucznia: </w:t>
      </w:r>
      <w:r w:rsidRPr="000A17D0">
        <w:rPr>
          <w:sz w:val="24"/>
          <w:szCs w:val="24"/>
        </w:rPr>
        <w:t xml:space="preserve">aktywność na lekcji, umiejętność samodzielnego rozwiązywania problemów, współpraca w zespołach, udział w dyskusjach prowadzących do końcowych wniosków. </w:t>
      </w:r>
    </w:p>
    <w:p w14:paraId="66ABAF5D" w14:textId="77777777" w:rsidR="00B0671E" w:rsidRPr="000A17D0" w:rsidRDefault="00B0671E" w:rsidP="00B0671E">
      <w:pPr>
        <w:pStyle w:val="Akapitzlist"/>
        <w:numPr>
          <w:ilvl w:val="0"/>
          <w:numId w:val="3"/>
        </w:numPr>
        <w:jc w:val="both"/>
        <w:rPr>
          <w:sz w:val="24"/>
          <w:szCs w:val="24"/>
        </w:rPr>
      </w:pPr>
      <w:r w:rsidRPr="000A17D0">
        <w:rPr>
          <w:b/>
          <w:sz w:val="24"/>
          <w:szCs w:val="24"/>
        </w:rPr>
        <w:t xml:space="preserve">Przygotowanie do lekcji </w:t>
      </w:r>
      <w:r w:rsidRPr="000A17D0">
        <w:rPr>
          <w:sz w:val="24"/>
          <w:szCs w:val="24"/>
        </w:rPr>
        <w:t>uczeń otrzymuje ocenę niedostateczną</w:t>
      </w:r>
      <w:r>
        <w:rPr>
          <w:sz w:val="24"/>
          <w:szCs w:val="24"/>
        </w:rPr>
        <w:t>,</w:t>
      </w:r>
      <w:r w:rsidRPr="000A17D0">
        <w:rPr>
          <w:sz w:val="24"/>
          <w:szCs w:val="24"/>
        </w:rPr>
        <w:t xml:space="preserve"> gdy nie zgłosił przed lekcją nieprzygotowania (lub już wyczerpał swój limit nieprzygotowań i jest nieprzygotowany). </w:t>
      </w:r>
    </w:p>
    <w:p w14:paraId="63737E31" w14:textId="77777777" w:rsidR="00B0671E" w:rsidRPr="000A17D0" w:rsidRDefault="00B0671E" w:rsidP="00B0671E">
      <w:pPr>
        <w:pStyle w:val="Akapitzlist"/>
        <w:numPr>
          <w:ilvl w:val="0"/>
          <w:numId w:val="3"/>
        </w:numPr>
        <w:jc w:val="both"/>
        <w:rPr>
          <w:sz w:val="24"/>
          <w:szCs w:val="24"/>
        </w:rPr>
      </w:pPr>
      <w:r w:rsidRPr="000A17D0">
        <w:rPr>
          <w:b/>
          <w:sz w:val="24"/>
          <w:szCs w:val="24"/>
        </w:rPr>
        <w:t>Udział w konkursach</w:t>
      </w:r>
    </w:p>
    <w:p w14:paraId="4D63B584" w14:textId="77777777" w:rsidR="00B0671E" w:rsidRPr="00B0671E" w:rsidRDefault="00B0671E" w:rsidP="00B0671E">
      <w:pPr>
        <w:pStyle w:val="Akapitzlist"/>
        <w:numPr>
          <w:ilvl w:val="0"/>
          <w:numId w:val="3"/>
        </w:numPr>
        <w:jc w:val="both"/>
        <w:rPr>
          <w:sz w:val="24"/>
          <w:szCs w:val="24"/>
        </w:rPr>
      </w:pPr>
      <w:r w:rsidRPr="000A17D0">
        <w:rPr>
          <w:b/>
          <w:sz w:val="24"/>
          <w:szCs w:val="24"/>
        </w:rPr>
        <w:t>Przygotowanie i prezentację projektów edukacyjnych</w:t>
      </w:r>
    </w:p>
    <w:p w14:paraId="05376592" w14:textId="77777777" w:rsidR="00B0671E" w:rsidRDefault="00B0671E" w:rsidP="00B0671E">
      <w:pPr>
        <w:jc w:val="both"/>
        <w:rPr>
          <w:sz w:val="24"/>
          <w:szCs w:val="24"/>
        </w:rPr>
      </w:pPr>
    </w:p>
    <w:p w14:paraId="394032A2" w14:textId="77777777" w:rsidR="00B0671E" w:rsidRPr="000A17D0" w:rsidRDefault="00B0671E" w:rsidP="00B0671E">
      <w:pPr>
        <w:jc w:val="both"/>
        <w:rPr>
          <w:sz w:val="24"/>
          <w:szCs w:val="24"/>
          <w:u w:val="single"/>
        </w:rPr>
      </w:pPr>
      <w:r w:rsidRPr="000A17D0">
        <w:rPr>
          <w:sz w:val="24"/>
          <w:szCs w:val="24"/>
          <w:u w:val="single"/>
        </w:rPr>
        <w:t xml:space="preserve">Sposób oceniania: </w:t>
      </w:r>
    </w:p>
    <w:p w14:paraId="6EE34B36"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Każdy uczeń jest oceniany zgodnie z zasadami sprawiedliwości. </w:t>
      </w:r>
    </w:p>
    <w:p w14:paraId="20C95912"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Przy ocenianiu nauczyciel uwzględnia możliwości intelektualne ucznia. </w:t>
      </w:r>
    </w:p>
    <w:p w14:paraId="676AC427"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Każdą prace pisemną (sprawdzian, kartkówkę), napisaną na ocenę niesatysfakcjonującą ucznia, uczeń może poprawić. Poprawa jest dobrowolna i odbywa się w ciągu 2 tygodni od podania informacji o ocenie. Uczeń poprawia ocenę tylko raz. Obie oceny są uwzględniane w ocenie postępów ucznia. </w:t>
      </w:r>
    </w:p>
    <w:p w14:paraId="05F40A5A" w14:textId="77777777" w:rsidR="00B0671E" w:rsidRPr="000A17D0" w:rsidRDefault="00B0671E" w:rsidP="00B0671E">
      <w:pPr>
        <w:pStyle w:val="Akapitzlist"/>
        <w:numPr>
          <w:ilvl w:val="0"/>
          <w:numId w:val="5"/>
        </w:numPr>
        <w:jc w:val="both"/>
        <w:rPr>
          <w:sz w:val="24"/>
          <w:szCs w:val="24"/>
        </w:rPr>
      </w:pPr>
      <w:r w:rsidRPr="000A17D0">
        <w:rPr>
          <w:sz w:val="24"/>
          <w:szCs w:val="24"/>
        </w:rPr>
        <w:t>Uczeń nieobecny na pracy pisemnej (sprawdzianie, kartkówce) z uzasadnionych przyczyn, ma obowiązek zaliczyć ją w terminie ustalonym wspólnie z nauczycielem (termin ten jest wspólny dla wszystkich uczniów). W przypadku, gdy uczeń nie napisze pracy dobrowolnie w terminie wyznaczonym, otrzymuje ocenę niedostateczną. Uczeń otrzymuje ocenę niedostateczną, jeśli był nieobecny tylko na godzinie lekcyjnej w dniu pisania pracy klasowej, kartkówki zapowiedzianej i nie przedstawił usprawiedliwienia tej nieobecności, a także</w:t>
      </w:r>
      <w:r>
        <w:rPr>
          <w:sz w:val="24"/>
          <w:szCs w:val="24"/>
        </w:rPr>
        <w:t>,</w:t>
      </w:r>
      <w:r w:rsidRPr="000A17D0">
        <w:rPr>
          <w:sz w:val="24"/>
          <w:szCs w:val="24"/>
        </w:rPr>
        <w:t xml:space="preserve"> gdy odmówił pisania pracy. </w:t>
      </w:r>
    </w:p>
    <w:p w14:paraId="7E3DCDAC" w14:textId="77777777" w:rsidR="00B0671E" w:rsidRPr="000A17D0" w:rsidRDefault="00B0671E" w:rsidP="00B0671E">
      <w:pPr>
        <w:pStyle w:val="Akapitzlist"/>
        <w:numPr>
          <w:ilvl w:val="0"/>
          <w:numId w:val="5"/>
        </w:numPr>
        <w:jc w:val="both"/>
        <w:rPr>
          <w:sz w:val="24"/>
          <w:szCs w:val="24"/>
        </w:rPr>
      </w:pPr>
      <w:r w:rsidRPr="000A17D0">
        <w:rPr>
          <w:sz w:val="24"/>
          <w:szCs w:val="24"/>
        </w:rPr>
        <w:t>W przypadku prac pisemnych (sprawdzianów, kartkówek) stosuje się następującą skalę punktową, przeliczana na oceny cyfrowe wg kryteriów:</w:t>
      </w:r>
    </w:p>
    <w:p w14:paraId="24083B6B" w14:textId="77777777" w:rsidR="00B0671E" w:rsidRPr="000A17D0" w:rsidRDefault="00B0671E" w:rsidP="00B0671E">
      <w:pPr>
        <w:pStyle w:val="Akapitzlist"/>
        <w:numPr>
          <w:ilvl w:val="0"/>
          <w:numId w:val="6"/>
        </w:numPr>
        <w:jc w:val="both"/>
        <w:rPr>
          <w:sz w:val="24"/>
          <w:szCs w:val="24"/>
        </w:rPr>
      </w:pPr>
      <w:r w:rsidRPr="000A17D0">
        <w:rPr>
          <w:sz w:val="24"/>
          <w:szCs w:val="24"/>
        </w:rPr>
        <w:t>Ocena niedostateczna – 0 - 29.5%</w:t>
      </w:r>
    </w:p>
    <w:p w14:paraId="6ADC3C21" w14:textId="77777777" w:rsidR="00B0671E" w:rsidRPr="000A17D0" w:rsidRDefault="00B0671E" w:rsidP="00B0671E">
      <w:pPr>
        <w:pStyle w:val="Akapitzlist"/>
        <w:numPr>
          <w:ilvl w:val="0"/>
          <w:numId w:val="6"/>
        </w:numPr>
        <w:jc w:val="both"/>
        <w:rPr>
          <w:sz w:val="24"/>
          <w:szCs w:val="24"/>
        </w:rPr>
      </w:pPr>
      <w:r w:rsidRPr="000A17D0">
        <w:rPr>
          <w:sz w:val="24"/>
          <w:szCs w:val="24"/>
        </w:rPr>
        <w:t>Ocena dopuszczająca – 30 – 49.5%</w:t>
      </w:r>
    </w:p>
    <w:p w14:paraId="1DFBAA0A" w14:textId="77777777" w:rsidR="00B0671E" w:rsidRPr="000A17D0" w:rsidRDefault="00B0671E" w:rsidP="00B0671E">
      <w:pPr>
        <w:pStyle w:val="Akapitzlist"/>
        <w:numPr>
          <w:ilvl w:val="0"/>
          <w:numId w:val="6"/>
        </w:numPr>
        <w:jc w:val="both"/>
        <w:rPr>
          <w:sz w:val="24"/>
          <w:szCs w:val="24"/>
        </w:rPr>
      </w:pPr>
      <w:r w:rsidRPr="000A17D0">
        <w:rPr>
          <w:sz w:val="24"/>
          <w:szCs w:val="24"/>
        </w:rPr>
        <w:t>Ocena dostateczna – 50 – 74.5%</w:t>
      </w:r>
    </w:p>
    <w:p w14:paraId="5AB6F269" w14:textId="77777777" w:rsidR="00B0671E" w:rsidRPr="000A17D0" w:rsidRDefault="00B0671E" w:rsidP="00B0671E">
      <w:pPr>
        <w:pStyle w:val="Akapitzlist"/>
        <w:numPr>
          <w:ilvl w:val="0"/>
          <w:numId w:val="6"/>
        </w:numPr>
        <w:jc w:val="both"/>
        <w:rPr>
          <w:sz w:val="24"/>
          <w:szCs w:val="24"/>
        </w:rPr>
      </w:pPr>
      <w:r w:rsidRPr="000A17D0">
        <w:rPr>
          <w:sz w:val="24"/>
          <w:szCs w:val="24"/>
        </w:rPr>
        <w:t xml:space="preserve">Ocena dobra </w:t>
      </w:r>
      <w:r w:rsidR="00627CD4">
        <w:rPr>
          <w:sz w:val="24"/>
          <w:szCs w:val="24"/>
        </w:rPr>
        <w:t>– 75 – 89</w:t>
      </w:r>
      <w:r w:rsidRPr="000A17D0">
        <w:rPr>
          <w:sz w:val="24"/>
          <w:szCs w:val="24"/>
        </w:rPr>
        <w:t>.5%</w:t>
      </w:r>
    </w:p>
    <w:p w14:paraId="377E8980" w14:textId="45325D54" w:rsidR="00B0671E" w:rsidRPr="000A17D0" w:rsidRDefault="00627CD4" w:rsidP="00B0671E">
      <w:pPr>
        <w:pStyle w:val="Akapitzlist"/>
        <w:numPr>
          <w:ilvl w:val="0"/>
          <w:numId w:val="6"/>
        </w:numPr>
        <w:jc w:val="both"/>
        <w:rPr>
          <w:sz w:val="24"/>
          <w:szCs w:val="24"/>
        </w:rPr>
      </w:pPr>
      <w:r>
        <w:rPr>
          <w:sz w:val="24"/>
          <w:szCs w:val="24"/>
        </w:rPr>
        <w:t>Ocena bardzo dobra – 90 – 99,</w:t>
      </w:r>
      <w:r w:rsidR="00DA75B2">
        <w:rPr>
          <w:sz w:val="24"/>
          <w:szCs w:val="24"/>
        </w:rPr>
        <w:t>9</w:t>
      </w:r>
      <w:r w:rsidR="00B0671E" w:rsidRPr="000A17D0">
        <w:rPr>
          <w:sz w:val="24"/>
          <w:szCs w:val="24"/>
        </w:rPr>
        <w:t>%</w:t>
      </w:r>
    </w:p>
    <w:p w14:paraId="0C6DC7CC" w14:textId="140C15BD" w:rsidR="00B0671E" w:rsidRPr="000A17D0" w:rsidRDefault="00B0671E" w:rsidP="00B0671E">
      <w:pPr>
        <w:pStyle w:val="Akapitzlist"/>
        <w:numPr>
          <w:ilvl w:val="0"/>
          <w:numId w:val="6"/>
        </w:numPr>
        <w:jc w:val="both"/>
        <w:rPr>
          <w:sz w:val="24"/>
          <w:szCs w:val="24"/>
        </w:rPr>
      </w:pPr>
      <w:r w:rsidRPr="000A17D0">
        <w:rPr>
          <w:sz w:val="24"/>
          <w:szCs w:val="24"/>
        </w:rPr>
        <w:t>Ocena celująca  - uczeń uzyskuje, gdy osiągnie 100% punktów</w:t>
      </w:r>
      <w:r w:rsidR="00DA75B2">
        <w:rPr>
          <w:sz w:val="24"/>
          <w:szCs w:val="24"/>
        </w:rPr>
        <w:t>.</w:t>
      </w:r>
    </w:p>
    <w:p w14:paraId="6A969DD8" w14:textId="77777777" w:rsidR="00B0671E" w:rsidRPr="000A17D0" w:rsidRDefault="00B0671E" w:rsidP="00B0671E">
      <w:pPr>
        <w:pStyle w:val="Akapitzlist"/>
        <w:numPr>
          <w:ilvl w:val="0"/>
          <w:numId w:val="5"/>
        </w:numPr>
        <w:jc w:val="both"/>
        <w:rPr>
          <w:sz w:val="24"/>
          <w:szCs w:val="24"/>
        </w:rPr>
      </w:pPr>
      <w:r w:rsidRPr="000A17D0">
        <w:rPr>
          <w:sz w:val="24"/>
          <w:szCs w:val="24"/>
        </w:rPr>
        <w:t>Nauczyciel oddaje prace pisemne (sprawdziany, kartkówkę) w ciągu dwóch tygodni.</w:t>
      </w:r>
    </w:p>
    <w:p w14:paraId="2F326546"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Uczeń ma obowiązek noszenia zeszytu przedmiotowego, podręcznika, przyborów szkolnych (tj. </w:t>
      </w:r>
      <w:r w:rsidRPr="00563E8E">
        <w:rPr>
          <w:b/>
          <w:bCs/>
          <w:i/>
          <w:iCs/>
          <w:sz w:val="24"/>
          <w:szCs w:val="24"/>
        </w:rPr>
        <w:t>klej, nożyczki,</w:t>
      </w:r>
      <w:r w:rsidRPr="000A17D0">
        <w:rPr>
          <w:sz w:val="24"/>
          <w:szCs w:val="24"/>
        </w:rPr>
        <w:t xml:space="preserve"> linijka, ołówek itp.).  </w:t>
      </w:r>
    </w:p>
    <w:p w14:paraId="5C3F2FD8" w14:textId="7F1B5113" w:rsidR="00563E8E" w:rsidRDefault="00B0671E" w:rsidP="00B0671E">
      <w:pPr>
        <w:pStyle w:val="Akapitzlist"/>
        <w:numPr>
          <w:ilvl w:val="0"/>
          <w:numId w:val="5"/>
        </w:numPr>
        <w:jc w:val="both"/>
        <w:rPr>
          <w:sz w:val="24"/>
          <w:szCs w:val="24"/>
        </w:rPr>
      </w:pPr>
      <w:r w:rsidRPr="00563E8E">
        <w:rPr>
          <w:sz w:val="24"/>
          <w:szCs w:val="24"/>
        </w:rPr>
        <w:t xml:space="preserve">Uczeń ma </w:t>
      </w:r>
      <w:r w:rsidR="00563E8E" w:rsidRPr="000A17D0">
        <w:rPr>
          <w:sz w:val="24"/>
          <w:szCs w:val="24"/>
        </w:rPr>
        <w:t>prawo do zgłoszenia przed lekcją, bez żadnych konsekwencji tzw. nieprzygotowania do lekcji (z wyjątkiem zapowiedzianych sprawdzianów, kartkówek, lekcji powtórzeniowych). Nieprzygotowanie obejmuje</w:t>
      </w:r>
      <w:r w:rsidR="00563E8E">
        <w:rPr>
          <w:sz w:val="24"/>
          <w:szCs w:val="24"/>
        </w:rPr>
        <w:t xml:space="preserve"> zw</w:t>
      </w:r>
      <w:r w:rsidR="00563E8E" w:rsidRPr="000A17D0">
        <w:rPr>
          <w:sz w:val="24"/>
          <w:szCs w:val="24"/>
        </w:rPr>
        <w:t xml:space="preserve">alnia z odpowiedzi ustnej. Nieprzygotowanie zgłaszane jest nauczycielowi przed lekcją i/lub w trakcie sprawdzania frekwencji. </w:t>
      </w:r>
      <w:r w:rsidR="00563E8E">
        <w:rPr>
          <w:sz w:val="24"/>
          <w:szCs w:val="24"/>
        </w:rPr>
        <w:t xml:space="preserve">W przypadku dwóch lekcji w tygodniu – są to odpowiednio dwa nieprzygotowania na semestr. </w:t>
      </w:r>
    </w:p>
    <w:p w14:paraId="0778B26C" w14:textId="13FC707E" w:rsidR="00B0671E" w:rsidRPr="00563E8E" w:rsidRDefault="00B0671E" w:rsidP="00B0671E">
      <w:pPr>
        <w:pStyle w:val="Akapitzlist"/>
        <w:numPr>
          <w:ilvl w:val="0"/>
          <w:numId w:val="5"/>
        </w:numPr>
        <w:jc w:val="both"/>
        <w:rPr>
          <w:sz w:val="24"/>
          <w:szCs w:val="24"/>
        </w:rPr>
      </w:pPr>
      <w:r w:rsidRPr="00563E8E">
        <w:rPr>
          <w:sz w:val="24"/>
          <w:szCs w:val="24"/>
        </w:rPr>
        <w:t xml:space="preserve">Prace domowe </w:t>
      </w:r>
      <w:r w:rsidR="00563E8E">
        <w:rPr>
          <w:sz w:val="24"/>
          <w:szCs w:val="24"/>
        </w:rPr>
        <w:t xml:space="preserve">są </w:t>
      </w:r>
      <w:r w:rsidR="00563E8E" w:rsidRPr="000A17D0">
        <w:rPr>
          <w:sz w:val="24"/>
          <w:szCs w:val="24"/>
        </w:rPr>
        <w:t xml:space="preserve">obowiązkowe. </w:t>
      </w:r>
      <w:r w:rsidR="00563E8E">
        <w:rPr>
          <w:sz w:val="24"/>
          <w:szCs w:val="24"/>
        </w:rPr>
        <w:t xml:space="preserve">Brak zadania domowego w dzienniku zaznaczony jest „minusem”. Trzy minusy to ocena niedostateczna. </w:t>
      </w:r>
      <w:r w:rsidR="00563E8E" w:rsidRPr="000A17D0">
        <w:rPr>
          <w:sz w:val="24"/>
          <w:szCs w:val="24"/>
        </w:rPr>
        <w:t xml:space="preserve"> </w:t>
      </w:r>
    </w:p>
    <w:p w14:paraId="07963A51" w14:textId="4B1A0D2F" w:rsidR="00B0671E" w:rsidRPr="00267E74" w:rsidRDefault="00B0671E" w:rsidP="00267E74">
      <w:pPr>
        <w:pStyle w:val="Akapitzlist"/>
        <w:numPr>
          <w:ilvl w:val="0"/>
          <w:numId w:val="5"/>
        </w:numPr>
        <w:jc w:val="both"/>
        <w:rPr>
          <w:sz w:val="24"/>
          <w:szCs w:val="24"/>
        </w:rPr>
      </w:pPr>
      <w:r w:rsidRPr="000A17D0">
        <w:rPr>
          <w:sz w:val="24"/>
          <w:szCs w:val="24"/>
        </w:rPr>
        <w:t xml:space="preserve"> Uczeń może otrzymać z aktywności na lekcji plusy i minusy. Gdy zgromadzi trzy plusy uzyskuje ocenę bardzo dobrą, a gdy uzyska ich mniej na koniec semestru zamieniane są one odpowiednio na ocenę dobrą przy dwóch plusach, na ocenę dostateczną przy jednym plusie. W przypadku dużego wkładu pracy </w:t>
      </w:r>
      <w:r w:rsidRPr="000A17D0">
        <w:rPr>
          <w:sz w:val="24"/>
          <w:szCs w:val="24"/>
        </w:rPr>
        <w:lastRenderedPageBreak/>
        <w:t xml:space="preserve">na lekcji uczeń otrzymuje ocenę bardzo dobrą lub dobrą. Gdy uczeń uzyska trzy minusy otrzymuje ocenę niedostateczną. </w:t>
      </w:r>
    </w:p>
    <w:p w14:paraId="2947E23C"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W przypadku usprawiedliwionej nieobecności ucznia w szkole (powyżej 1 tygodnia) uczeń ma prawo nie być oceniany przez tydzień. </w:t>
      </w:r>
    </w:p>
    <w:p w14:paraId="45BEE31A"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Każdy uczeń nieobecny na lekcji ma obowiązek uzupełnienia notatki, odrobienia zadań domowych oraz znajomości materiału z lekcji. </w:t>
      </w:r>
    </w:p>
    <w:p w14:paraId="471B24FA"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Przy każdej ocenie w dzienniku lekcyjnym jest wpis określający rodzaj aktywności ucznia, zakres materiału i forma sprawdzianu. </w:t>
      </w:r>
    </w:p>
    <w:p w14:paraId="77665E10"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Uczeń może być pozbawiony przywileju poprawiania oceny</w:t>
      </w:r>
      <w:r w:rsidR="00627CD4">
        <w:rPr>
          <w:sz w:val="24"/>
          <w:szCs w:val="24"/>
        </w:rPr>
        <w:t>,</w:t>
      </w:r>
      <w:r w:rsidRPr="000A17D0">
        <w:rPr>
          <w:sz w:val="24"/>
          <w:szCs w:val="24"/>
        </w:rPr>
        <w:t xml:space="preserve"> jeśli stwierdzi się nieuczciwość ucznia (odpisywanie, zmiana grupy, wykorzystywanie cudzych prac jako własnych – plagiat). Nauczyciel wystawia wówczas ocenę niedostateczna bez możliwości poprawy. </w:t>
      </w:r>
    </w:p>
    <w:p w14:paraId="2D338473"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Klasyfikacji semestralnej i rocznej dokonuje się na podstawie ocen cząstkowych, przy czym: </w:t>
      </w:r>
    </w:p>
    <w:p w14:paraId="2C6CF457" w14:textId="77777777" w:rsidR="00B0671E" w:rsidRPr="000A17D0" w:rsidRDefault="00B0671E" w:rsidP="00B0671E">
      <w:pPr>
        <w:pStyle w:val="Akapitzlist"/>
        <w:numPr>
          <w:ilvl w:val="0"/>
          <w:numId w:val="7"/>
        </w:numPr>
        <w:jc w:val="both"/>
        <w:rPr>
          <w:sz w:val="24"/>
          <w:szCs w:val="24"/>
        </w:rPr>
      </w:pPr>
      <w:r w:rsidRPr="000A17D0">
        <w:rPr>
          <w:sz w:val="24"/>
          <w:szCs w:val="24"/>
        </w:rPr>
        <w:t>Sprawdzian – waga 3</w:t>
      </w:r>
    </w:p>
    <w:p w14:paraId="6AE668CC" w14:textId="77777777" w:rsidR="00B0671E" w:rsidRPr="000A17D0" w:rsidRDefault="00B0671E" w:rsidP="00B0671E">
      <w:pPr>
        <w:pStyle w:val="Akapitzlist"/>
        <w:numPr>
          <w:ilvl w:val="0"/>
          <w:numId w:val="7"/>
        </w:numPr>
        <w:jc w:val="both"/>
        <w:rPr>
          <w:sz w:val="24"/>
          <w:szCs w:val="24"/>
        </w:rPr>
      </w:pPr>
      <w:r w:rsidRPr="000A17D0">
        <w:rPr>
          <w:sz w:val="24"/>
          <w:szCs w:val="24"/>
        </w:rPr>
        <w:t>Kartkówka, wypowiedz ustna – waga 2</w:t>
      </w:r>
    </w:p>
    <w:p w14:paraId="244F46FB" w14:textId="77777777" w:rsidR="00B0671E" w:rsidRPr="000A17D0" w:rsidRDefault="00B0671E" w:rsidP="00B0671E">
      <w:pPr>
        <w:pStyle w:val="Akapitzlist"/>
        <w:numPr>
          <w:ilvl w:val="0"/>
          <w:numId w:val="7"/>
        </w:numPr>
        <w:jc w:val="both"/>
        <w:rPr>
          <w:sz w:val="24"/>
          <w:szCs w:val="24"/>
        </w:rPr>
      </w:pPr>
      <w:r w:rsidRPr="000A17D0">
        <w:rPr>
          <w:sz w:val="24"/>
          <w:szCs w:val="24"/>
        </w:rPr>
        <w:t>Prace domowe, aktywność na lekcji, udział w konkursach, udział w kole chemicznym, zeszyt przedmiotowy i zeszyt ćwiczeń, nieprzygotowanie do lekcji – waga 1.</w:t>
      </w:r>
    </w:p>
    <w:p w14:paraId="1062E22E" w14:textId="77777777" w:rsidR="00B0671E" w:rsidRPr="000A17D0" w:rsidRDefault="00B0671E" w:rsidP="00B0671E">
      <w:pPr>
        <w:pStyle w:val="Akapitzlist"/>
        <w:numPr>
          <w:ilvl w:val="0"/>
          <w:numId w:val="7"/>
        </w:numPr>
        <w:jc w:val="both"/>
        <w:rPr>
          <w:sz w:val="24"/>
          <w:szCs w:val="24"/>
        </w:rPr>
      </w:pPr>
      <w:r w:rsidRPr="000A17D0">
        <w:rPr>
          <w:sz w:val="24"/>
          <w:szCs w:val="24"/>
        </w:rPr>
        <w:t>Zachowanie, zaangażowanie i wkład pracy ucznia</w:t>
      </w:r>
    </w:p>
    <w:p w14:paraId="3C8BADC4"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Na koniec semestru i/lub roku nie przewiduje się dodatkowych form (sprawdzianów, kartkówek, zadań domowych itp. Zaliczeniowych. </w:t>
      </w:r>
    </w:p>
    <w:p w14:paraId="559614BD"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Ocenę semestralną i/lub roczną nauczyciel wystawia najpóźniej na 7 dni przed terminem klasyfikacji. </w:t>
      </w:r>
    </w:p>
    <w:p w14:paraId="79A67D02"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O zagrożeniu ocena niedostateczną nauczyciel informuje ucznia, jego rodziców i wychowawcę klasy na miesiąc przed klasyfikacją. </w:t>
      </w:r>
    </w:p>
    <w:p w14:paraId="0316BA94" w14:textId="77777777" w:rsidR="00B0671E" w:rsidRPr="000A17D0" w:rsidRDefault="00B0671E" w:rsidP="00B0671E">
      <w:pPr>
        <w:pStyle w:val="Akapitzlist"/>
        <w:numPr>
          <w:ilvl w:val="0"/>
          <w:numId w:val="5"/>
        </w:numPr>
        <w:jc w:val="both"/>
        <w:rPr>
          <w:sz w:val="24"/>
          <w:szCs w:val="24"/>
        </w:rPr>
      </w:pPr>
      <w:r w:rsidRPr="000A17D0">
        <w:rPr>
          <w:sz w:val="24"/>
          <w:szCs w:val="24"/>
        </w:rPr>
        <w:t xml:space="preserve"> Ocenę roczną wystawia się na podstawie ocen uzyskanych w ciągu całego roku. </w:t>
      </w:r>
    </w:p>
    <w:p w14:paraId="29200A6C" w14:textId="3C1FAA0E" w:rsidR="005669FE" w:rsidRDefault="00B0671E" w:rsidP="00B0671E">
      <w:pPr>
        <w:pStyle w:val="Akapitzlist"/>
        <w:numPr>
          <w:ilvl w:val="0"/>
          <w:numId w:val="5"/>
        </w:numPr>
        <w:jc w:val="both"/>
        <w:rPr>
          <w:sz w:val="24"/>
          <w:szCs w:val="24"/>
        </w:rPr>
      </w:pPr>
      <w:r w:rsidRPr="000A17D0">
        <w:rPr>
          <w:sz w:val="24"/>
          <w:szCs w:val="24"/>
        </w:rPr>
        <w:t xml:space="preserve"> Wszystkie sprawy sporne, nieujęte w P</w:t>
      </w:r>
      <w:r w:rsidR="00267E74">
        <w:rPr>
          <w:sz w:val="24"/>
          <w:szCs w:val="24"/>
        </w:rPr>
        <w:t>Z</w:t>
      </w:r>
      <w:r w:rsidRPr="000A17D0">
        <w:rPr>
          <w:sz w:val="24"/>
          <w:szCs w:val="24"/>
        </w:rPr>
        <w:t>O, rozstrzygane będą zgodnie z W</w:t>
      </w:r>
      <w:r w:rsidR="00267E74">
        <w:rPr>
          <w:sz w:val="24"/>
          <w:szCs w:val="24"/>
        </w:rPr>
        <w:t>Z</w:t>
      </w:r>
      <w:r w:rsidRPr="000A17D0">
        <w:rPr>
          <w:sz w:val="24"/>
          <w:szCs w:val="24"/>
        </w:rPr>
        <w:t xml:space="preserve">O oraz rozporządzeniem MENiS. </w:t>
      </w:r>
    </w:p>
    <w:p w14:paraId="25CB9C33" w14:textId="77777777" w:rsidR="00267E74" w:rsidRPr="00267E74" w:rsidRDefault="00267E74" w:rsidP="00267E74">
      <w:pPr>
        <w:pStyle w:val="Akapitzlist"/>
        <w:jc w:val="both"/>
        <w:rPr>
          <w:sz w:val="24"/>
          <w:szCs w:val="24"/>
        </w:rPr>
      </w:pPr>
    </w:p>
    <w:p w14:paraId="4D3C9A97" w14:textId="77777777" w:rsidR="00B0671E" w:rsidRPr="000A17D0" w:rsidRDefault="00B0671E" w:rsidP="00B0671E">
      <w:pPr>
        <w:jc w:val="both"/>
        <w:rPr>
          <w:sz w:val="24"/>
          <w:szCs w:val="24"/>
          <w:u w:val="single"/>
        </w:rPr>
      </w:pPr>
      <w:r w:rsidRPr="000A17D0">
        <w:rPr>
          <w:sz w:val="24"/>
          <w:szCs w:val="24"/>
          <w:u w:val="single"/>
        </w:rPr>
        <w:t xml:space="preserve">Uczniowie z dysfunkcjami orzeczonymi przez poradnię psychologiczno-pedagogiczną: </w:t>
      </w:r>
    </w:p>
    <w:p w14:paraId="29036607" w14:textId="77777777" w:rsidR="00B0671E" w:rsidRPr="000A17D0" w:rsidRDefault="00B0671E" w:rsidP="00B0671E">
      <w:pPr>
        <w:pStyle w:val="Akapitzlist"/>
        <w:numPr>
          <w:ilvl w:val="0"/>
          <w:numId w:val="8"/>
        </w:numPr>
        <w:jc w:val="both"/>
        <w:rPr>
          <w:sz w:val="24"/>
          <w:szCs w:val="24"/>
          <w:u w:val="single"/>
        </w:rPr>
      </w:pPr>
      <w:r w:rsidRPr="000A17D0">
        <w:rPr>
          <w:sz w:val="24"/>
          <w:szCs w:val="24"/>
        </w:rPr>
        <w:t xml:space="preserve">Uczniowie posiadający informację o dostosowaniu poziomu wymagań edukacyjnych do ich możliwości, otrzymują ocenę dopuszczającą po uzyskaniu 25% z prac pisemnych (sprawdzianów, kartkówek). </w:t>
      </w:r>
    </w:p>
    <w:p w14:paraId="026DE5DA" w14:textId="77777777" w:rsidR="00B0671E" w:rsidRPr="000A17D0" w:rsidRDefault="00B0671E" w:rsidP="00B0671E">
      <w:pPr>
        <w:pStyle w:val="Akapitzlist"/>
        <w:numPr>
          <w:ilvl w:val="0"/>
          <w:numId w:val="8"/>
        </w:numPr>
        <w:jc w:val="both"/>
        <w:rPr>
          <w:sz w:val="24"/>
          <w:szCs w:val="24"/>
          <w:u w:val="single"/>
        </w:rPr>
      </w:pPr>
      <w:r w:rsidRPr="000A17D0">
        <w:rPr>
          <w:sz w:val="24"/>
          <w:szCs w:val="24"/>
        </w:rPr>
        <w:t xml:space="preserve">W przypadku uczniów posiadających orzeczenie PPP o dysleksji i dysgrafii przy ocenie zadań i prac pisemnych, błędy wynikające z orzeczonych dysfunkcji nie rzutują na ocenę. </w:t>
      </w:r>
    </w:p>
    <w:p w14:paraId="4D177E5D" w14:textId="77777777" w:rsidR="00B0671E" w:rsidRPr="000A17D0" w:rsidRDefault="00B0671E" w:rsidP="00B0671E">
      <w:pPr>
        <w:pStyle w:val="Akapitzlist"/>
        <w:numPr>
          <w:ilvl w:val="0"/>
          <w:numId w:val="8"/>
        </w:numPr>
        <w:jc w:val="both"/>
        <w:rPr>
          <w:sz w:val="24"/>
          <w:szCs w:val="24"/>
          <w:u w:val="single"/>
        </w:rPr>
      </w:pPr>
      <w:r w:rsidRPr="000A17D0">
        <w:rPr>
          <w:sz w:val="24"/>
          <w:szCs w:val="24"/>
        </w:rPr>
        <w:t xml:space="preserve">Uczniowie posiadający opinie o wydłużonym czasie pracy wydłuża się czas prac pisemnych lub przewiduje mniejszą ilość zadań. </w:t>
      </w:r>
    </w:p>
    <w:p w14:paraId="19578909" w14:textId="77777777" w:rsidR="00B0671E" w:rsidRPr="000A17D0" w:rsidRDefault="00B0671E" w:rsidP="00B0671E">
      <w:pPr>
        <w:pStyle w:val="Akapitzlist"/>
        <w:numPr>
          <w:ilvl w:val="0"/>
          <w:numId w:val="8"/>
        </w:numPr>
        <w:jc w:val="both"/>
        <w:rPr>
          <w:sz w:val="24"/>
          <w:szCs w:val="24"/>
          <w:u w:val="single"/>
        </w:rPr>
      </w:pPr>
      <w:r w:rsidRPr="000A17D0">
        <w:rPr>
          <w:sz w:val="24"/>
          <w:szCs w:val="24"/>
        </w:rPr>
        <w:t>Uczniom z upośledzeniem w stopniu lekkim obniża się wymagania programowe, a prace pisemne zalicza się na poziomie 50% uzyskanych punktów, stosując przeliczenie na oceny wg przyjętej skali.</w:t>
      </w:r>
    </w:p>
    <w:p w14:paraId="4E30E12E" w14:textId="77777777" w:rsidR="00B0671E" w:rsidRPr="000A17D0" w:rsidRDefault="00B0671E" w:rsidP="00B0671E">
      <w:pPr>
        <w:pStyle w:val="Akapitzlist"/>
        <w:jc w:val="both"/>
        <w:rPr>
          <w:sz w:val="24"/>
          <w:szCs w:val="24"/>
          <w:u w:val="single"/>
        </w:rPr>
      </w:pPr>
    </w:p>
    <w:p w14:paraId="443B836B" w14:textId="77777777" w:rsidR="00B0671E" w:rsidRPr="000A17D0" w:rsidRDefault="00B0671E" w:rsidP="00B0671E">
      <w:pPr>
        <w:jc w:val="both"/>
        <w:rPr>
          <w:sz w:val="24"/>
          <w:szCs w:val="24"/>
          <w:u w:val="single"/>
        </w:rPr>
      </w:pPr>
      <w:r w:rsidRPr="000A17D0">
        <w:rPr>
          <w:sz w:val="24"/>
          <w:szCs w:val="24"/>
          <w:u w:val="single"/>
        </w:rPr>
        <w:t xml:space="preserve">Sposoby informowania uczniów i rodziców: </w:t>
      </w:r>
    </w:p>
    <w:p w14:paraId="3A2D7451" w14:textId="77777777" w:rsidR="00B0671E" w:rsidRPr="000A17D0" w:rsidRDefault="00B0671E" w:rsidP="00B0671E">
      <w:pPr>
        <w:pStyle w:val="Akapitzlist"/>
        <w:numPr>
          <w:ilvl w:val="0"/>
          <w:numId w:val="9"/>
        </w:numPr>
        <w:jc w:val="both"/>
        <w:rPr>
          <w:sz w:val="24"/>
          <w:szCs w:val="24"/>
          <w:u w:val="single"/>
        </w:rPr>
      </w:pPr>
      <w:r w:rsidRPr="000A17D0">
        <w:rPr>
          <w:sz w:val="24"/>
          <w:szCs w:val="24"/>
        </w:rPr>
        <w:t xml:space="preserve">Na pierwszej godzinie lekcyjnej uczniowie zostają zapoznani z powyższym PSO oraz wymaganiami na poszczególne oceny. </w:t>
      </w:r>
    </w:p>
    <w:p w14:paraId="7CD41619" w14:textId="77777777" w:rsidR="00B0671E" w:rsidRPr="000A17D0" w:rsidRDefault="00B0671E" w:rsidP="00B0671E">
      <w:pPr>
        <w:pStyle w:val="Akapitzlist"/>
        <w:numPr>
          <w:ilvl w:val="0"/>
          <w:numId w:val="9"/>
        </w:numPr>
        <w:jc w:val="both"/>
        <w:rPr>
          <w:sz w:val="24"/>
          <w:szCs w:val="24"/>
          <w:u w:val="single"/>
        </w:rPr>
      </w:pPr>
      <w:r w:rsidRPr="000A17D0">
        <w:rPr>
          <w:sz w:val="24"/>
          <w:szCs w:val="24"/>
        </w:rPr>
        <w:t xml:space="preserve">Oceny cząstkowe są jawne dla ucznia i rodziców (prawnych opiekunów). </w:t>
      </w:r>
    </w:p>
    <w:p w14:paraId="2011C312" w14:textId="12545944" w:rsidR="00B0671E" w:rsidRPr="00267E74" w:rsidRDefault="00B0671E" w:rsidP="00B0671E">
      <w:pPr>
        <w:pStyle w:val="Akapitzlist"/>
        <w:numPr>
          <w:ilvl w:val="0"/>
          <w:numId w:val="9"/>
        </w:numPr>
        <w:jc w:val="both"/>
        <w:rPr>
          <w:sz w:val="24"/>
          <w:szCs w:val="24"/>
          <w:u w:val="single"/>
        </w:rPr>
      </w:pPr>
      <w:r w:rsidRPr="000A17D0">
        <w:rPr>
          <w:sz w:val="24"/>
          <w:szCs w:val="24"/>
        </w:rPr>
        <w:t xml:space="preserve">Wszystkie prace pisemne (sprawdziany i/lub kartkówki) nauczyciel przechowuje w szkole do końca bieżącego roku szkolnego. Sprawdzian jest do wglądu dla uczniów i rodziców (można tworzyć notatki; zakaz kopiowania, robienia zdjęć itp.). </w:t>
      </w:r>
    </w:p>
    <w:p w14:paraId="3A22391A" w14:textId="77777777" w:rsidR="00627CD4" w:rsidRDefault="00627CD4" w:rsidP="00B0671E">
      <w:pPr>
        <w:jc w:val="both"/>
        <w:rPr>
          <w:sz w:val="24"/>
          <w:szCs w:val="24"/>
        </w:rPr>
      </w:pPr>
    </w:p>
    <w:sectPr w:rsidR="00627CD4" w:rsidSect="005669FE">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5448" w14:textId="77777777" w:rsidR="006F2FDB" w:rsidRDefault="006F2FDB" w:rsidP="00AC741D">
      <w:pPr>
        <w:spacing w:after="0" w:line="240" w:lineRule="auto"/>
      </w:pPr>
      <w:r>
        <w:separator/>
      </w:r>
    </w:p>
  </w:endnote>
  <w:endnote w:type="continuationSeparator" w:id="0">
    <w:p w14:paraId="546B219B" w14:textId="77777777" w:rsidR="006F2FDB" w:rsidRDefault="006F2FDB" w:rsidP="00AC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9796" w14:textId="77777777" w:rsidR="006F2FDB" w:rsidRDefault="006F2FDB" w:rsidP="00AC741D">
      <w:pPr>
        <w:spacing w:after="0" w:line="240" w:lineRule="auto"/>
      </w:pPr>
      <w:r>
        <w:separator/>
      </w:r>
    </w:p>
  </w:footnote>
  <w:footnote w:type="continuationSeparator" w:id="0">
    <w:p w14:paraId="1D22F366" w14:textId="77777777" w:rsidR="006F2FDB" w:rsidRDefault="006F2FDB" w:rsidP="00AC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1383748236"/>
      <w:placeholder>
        <w:docPart w:val="60371E89A7244FAD84F7C7585701E8D3"/>
      </w:placeholder>
      <w:dataBinding w:prefixMappings="xmlns:ns0='http://schemas.openxmlformats.org/package/2006/metadata/core-properties' xmlns:ns1='http://purl.org/dc/elements/1.1/'" w:xpath="/ns0:coreProperties[1]/ns1:title[1]" w:storeItemID="{6C3C8BC8-F283-45AE-878A-BAB7291924A1}"/>
      <w:text/>
    </w:sdtPr>
    <w:sdtContent>
      <w:p w14:paraId="4E252B4B" w14:textId="77777777" w:rsidR="00AC741D" w:rsidRPr="00AC741D" w:rsidRDefault="00267E74" w:rsidP="00AC741D">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Przedmiotowe zasady oceniania z chemii                                                                  Szkoła Podstawowa w Drołtowicach</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F03"/>
    <w:multiLevelType w:val="hybridMultilevel"/>
    <w:tmpl w:val="57CC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214F2"/>
    <w:multiLevelType w:val="hybridMultilevel"/>
    <w:tmpl w:val="6C904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F2678"/>
    <w:multiLevelType w:val="hybridMultilevel"/>
    <w:tmpl w:val="120A5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42BD6"/>
    <w:multiLevelType w:val="hybridMultilevel"/>
    <w:tmpl w:val="C4A8F1B6"/>
    <w:lvl w:ilvl="0" w:tplc="F80A4E1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DE2F8E"/>
    <w:multiLevelType w:val="hybridMultilevel"/>
    <w:tmpl w:val="4514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A2689"/>
    <w:multiLevelType w:val="hybridMultilevel"/>
    <w:tmpl w:val="16728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AC57109"/>
    <w:multiLevelType w:val="hybridMultilevel"/>
    <w:tmpl w:val="5B7E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F0169"/>
    <w:multiLevelType w:val="hybridMultilevel"/>
    <w:tmpl w:val="91AE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612B67"/>
    <w:multiLevelType w:val="hybridMultilevel"/>
    <w:tmpl w:val="AFD89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7095880">
    <w:abstractNumId w:val="2"/>
  </w:num>
  <w:num w:numId="2" w16cid:durableId="468938062">
    <w:abstractNumId w:val="0"/>
  </w:num>
  <w:num w:numId="3" w16cid:durableId="779959647">
    <w:abstractNumId w:val="6"/>
  </w:num>
  <w:num w:numId="4" w16cid:durableId="614486652">
    <w:abstractNumId w:val="7"/>
  </w:num>
  <w:num w:numId="5" w16cid:durableId="872234674">
    <w:abstractNumId w:val="3"/>
  </w:num>
  <w:num w:numId="6" w16cid:durableId="658774988">
    <w:abstractNumId w:val="5"/>
  </w:num>
  <w:num w:numId="7" w16cid:durableId="243999565">
    <w:abstractNumId w:val="8"/>
  </w:num>
  <w:num w:numId="8" w16cid:durableId="1398823333">
    <w:abstractNumId w:val="4"/>
  </w:num>
  <w:num w:numId="9" w16cid:durableId="987055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1D"/>
    <w:rsid w:val="00267E74"/>
    <w:rsid w:val="003B0AF4"/>
    <w:rsid w:val="004F5962"/>
    <w:rsid w:val="00563E8E"/>
    <w:rsid w:val="005669FE"/>
    <w:rsid w:val="00627CD4"/>
    <w:rsid w:val="006C29DF"/>
    <w:rsid w:val="006F2FDB"/>
    <w:rsid w:val="00791A54"/>
    <w:rsid w:val="0080385E"/>
    <w:rsid w:val="00AB53B5"/>
    <w:rsid w:val="00AC741D"/>
    <w:rsid w:val="00B0671E"/>
    <w:rsid w:val="00B5643C"/>
    <w:rsid w:val="00C5014E"/>
    <w:rsid w:val="00C660AB"/>
    <w:rsid w:val="00CD3800"/>
    <w:rsid w:val="00CD6D1C"/>
    <w:rsid w:val="00D906BF"/>
    <w:rsid w:val="00DA75B2"/>
    <w:rsid w:val="00DA77AF"/>
    <w:rsid w:val="00E14A9E"/>
    <w:rsid w:val="00E6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A20B"/>
  <w15:docId w15:val="{2BA95822-D92F-43AC-BF77-913D501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74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41D"/>
  </w:style>
  <w:style w:type="paragraph" w:styleId="Stopka">
    <w:name w:val="footer"/>
    <w:basedOn w:val="Normalny"/>
    <w:link w:val="StopkaZnak"/>
    <w:uiPriority w:val="99"/>
    <w:semiHidden/>
    <w:unhideWhenUsed/>
    <w:rsid w:val="00AC741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741D"/>
  </w:style>
  <w:style w:type="paragraph" w:styleId="Tekstdymka">
    <w:name w:val="Balloon Text"/>
    <w:basedOn w:val="Normalny"/>
    <w:link w:val="TekstdymkaZnak"/>
    <w:uiPriority w:val="99"/>
    <w:semiHidden/>
    <w:unhideWhenUsed/>
    <w:rsid w:val="00AC74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41D"/>
    <w:rPr>
      <w:rFonts w:ascii="Tahoma" w:hAnsi="Tahoma" w:cs="Tahoma"/>
      <w:sz w:val="16"/>
      <w:szCs w:val="16"/>
    </w:rPr>
  </w:style>
  <w:style w:type="paragraph" w:styleId="Akapitzlist">
    <w:name w:val="List Paragraph"/>
    <w:basedOn w:val="Normalny"/>
    <w:uiPriority w:val="34"/>
    <w:qFormat/>
    <w:rsid w:val="00AC741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71E89A7244FAD84F7C7585701E8D3"/>
        <w:category>
          <w:name w:val="Ogólne"/>
          <w:gallery w:val="placeholder"/>
        </w:category>
        <w:types>
          <w:type w:val="bbPlcHdr"/>
        </w:types>
        <w:behaviors>
          <w:behavior w:val="content"/>
        </w:behaviors>
        <w:guid w:val="{87804F1C-10BD-4DC3-9AA1-A039037FC04D}"/>
      </w:docPartPr>
      <w:docPartBody>
        <w:p w:rsidR="00944A7B" w:rsidRDefault="00052FD6" w:rsidP="00052FD6">
          <w:pPr>
            <w:pStyle w:val="60371E89A7244FAD84F7C7585701E8D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52FD6"/>
    <w:rsid w:val="00052FD6"/>
    <w:rsid w:val="001962B7"/>
    <w:rsid w:val="00375C7F"/>
    <w:rsid w:val="00413AE4"/>
    <w:rsid w:val="00944A7B"/>
    <w:rsid w:val="00B46F5E"/>
    <w:rsid w:val="00CF12F1"/>
    <w:rsid w:val="00DF1907"/>
    <w:rsid w:val="00F45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A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0371E89A7244FAD84F7C7585701E8D3">
    <w:name w:val="60371E89A7244FAD84F7C7585701E8D3"/>
    <w:rsid w:val="00052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Przedmiotowe zasady oceniania z chemii                                                                  Szkoła Podstawowa w Drołtowicach</vt:lpstr>
    </vt:vector>
  </TitlesOfParts>
  <Company>HP</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Przedmiotowe zasady oceniania z chemii                                                                  Szkoła Podstawowa w Drołtowicach</dc:title>
  <dc:subject/>
  <dc:creator>48697</dc:creator>
  <cp:keywords/>
  <dc:description/>
  <cp:lastModifiedBy>Paulina  Dziębor</cp:lastModifiedBy>
  <cp:revision>6</cp:revision>
  <cp:lastPrinted>2019-09-02T18:01:00Z</cp:lastPrinted>
  <dcterms:created xsi:type="dcterms:W3CDTF">2019-11-17T14:33:00Z</dcterms:created>
  <dcterms:modified xsi:type="dcterms:W3CDTF">2023-08-27T18:10:00Z</dcterms:modified>
</cp:coreProperties>
</file>