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5E1" w14:textId="77777777" w:rsidR="00F56CC0" w:rsidRPr="004223B3" w:rsidRDefault="00F56CC0" w:rsidP="00F56CC0">
      <w:pPr>
        <w:pStyle w:val="compositeinner"/>
        <w:shd w:val="clear" w:color="auto" w:fill="FFFFFF"/>
        <w:textAlignment w:val="top"/>
        <w:rPr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4223B3">
        <w:rPr>
          <w:b/>
          <w:bCs/>
          <w:color w:val="FF0000"/>
          <w:sz w:val="32"/>
          <w:szCs w:val="32"/>
          <w:u w:val="single"/>
          <w:shd w:val="clear" w:color="auto" w:fill="FFFFFF"/>
        </w:rPr>
        <w:t>Pokyny k zápisu:</w:t>
      </w:r>
    </w:p>
    <w:p w14:paraId="4A813A6A" w14:textId="77777777" w:rsidR="00F00114" w:rsidRDefault="00F00114" w:rsidP="004223B3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D2C0E"/>
          <w:sz w:val="28"/>
          <w:szCs w:val="28"/>
        </w:rPr>
      </w:pPr>
      <w:r w:rsidRPr="00F00114">
        <w:rPr>
          <w:color w:val="1D2C0E"/>
          <w:sz w:val="28"/>
          <w:szCs w:val="28"/>
        </w:rPr>
        <w:t>Zapísané musia byť všetky deti, ktoré sa narodili od 01. 09. 2017 do 31. 08. 2018.</w:t>
      </w:r>
    </w:p>
    <w:p w14:paraId="541FF46E" w14:textId="77777777" w:rsidR="004223B3" w:rsidRPr="00F00114" w:rsidRDefault="004223B3" w:rsidP="004223B3">
      <w:pPr>
        <w:pStyle w:val="Normlnywebov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1D2C0E"/>
          <w:sz w:val="28"/>
          <w:szCs w:val="28"/>
        </w:rPr>
      </w:pPr>
    </w:p>
    <w:p w14:paraId="5AAADE88" w14:textId="77777777" w:rsidR="00F00114" w:rsidRPr="00730E50" w:rsidRDefault="00F00114" w:rsidP="004223B3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Vrazn"/>
          <w:b w:val="0"/>
          <w:bCs w:val="0"/>
          <w:color w:val="1D2C0E"/>
          <w:sz w:val="28"/>
          <w:szCs w:val="28"/>
        </w:rPr>
      </w:pPr>
      <w:r w:rsidRPr="00730E50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 xml:space="preserve">Zapísať sa </w:t>
      </w:r>
      <w:r w:rsidRPr="00730E50">
        <w:rPr>
          <w:rStyle w:val="Vrazn"/>
          <w:rFonts w:eastAsiaTheme="majorEastAsia"/>
          <w:color w:val="1D2C0E"/>
          <w:sz w:val="28"/>
          <w:szCs w:val="28"/>
        </w:rPr>
        <w:t>musia aj deti</w:t>
      </w:r>
      <w:r w:rsidRPr="00730E50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 xml:space="preserve">, </w:t>
      </w:r>
      <w:r w:rsidRPr="00730E50">
        <w:rPr>
          <w:rStyle w:val="Vrazn"/>
          <w:rFonts w:eastAsiaTheme="majorEastAsia"/>
          <w:color w:val="1D2C0E"/>
          <w:sz w:val="28"/>
          <w:szCs w:val="28"/>
        </w:rPr>
        <w:t>ktorým bol odložený začiatok povinnej školskej dochádzky</w:t>
      </w:r>
      <w:r w:rsidRPr="00730E50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 xml:space="preserve"> o jeden rok a plnili si povinné predprimárne vzdelávanie v MŠ.</w:t>
      </w:r>
    </w:p>
    <w:p w14:paraId="024CA0E3" w14:textId="77777777" w:rsidR="004223B3" w:rsidRPr="00F00114" w:rsidRDefault="004223B3" w:rsidP="004223B3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D2C0E"/>
          <w:sz w:val="28"/>
          <w:szCs w:val="28"/>
        </w:rPr>
      </w:pPr>
    </w:p>
    <w:p w14:paraId="6827E211" w14:textId="111174D3" w:rsidR="00F00114" w:rsidRDefault="00F00114" w:rsidP="004223B3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D2C0E"/>
          <w:sz w:val="28"/>
          <w:szCs w:val="28"/>
        </w:rPr>
      </w:pPr>
      <w:r w:rsidRPr="00730E50">
        <w:rPr>
          <w:color w:val="1D2C0E"/>
          <w:sz w:val="28"/>
          <w:szCs w:val="28"/>
        </w:rPr>
        <w:t>Môžete</w:t>
      </w:r>
      <w:r w:rsidRPr="00F00114">
        <w:rPr>
          <w:color w:val="1D2C0E"/>
          <w:sz w:val="28"/>
          <w:szCs w:val="28"/>
        </w:rPr>
        <w:t xml:space="preserve"> požiadať aj  o zápis dieťaťa, ktoré do 31. 08. 2024 nedovŕši šesť rokov, k žiadosti je potrebné priložiť súhlasné vyjadrenie príslušného zariadenia poradenstva a prevencie a všeobecného lekára pre deti a dorast.</w:t>
      </w:r>
    </w:p>
    <w:p w14:paraId="28B6AD69" w14:textId="77777777" w:rsidR="004223B3" w:rsidRPr="00F00114" w:rsidRDefault="004223B3" w:rsidP="004223B3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D2C0E"/>
          <w:sz w:val="28"/>
          <w:szCs w:val="28"/>
        </w:rPr>
      </w:pPr>
    </w:p>
    <w:p w14:paraId="7A166E09" w14:textId="77777777" w:rsidR="00A4416F" w:rsidRPr="00A4416F" w:rsidRDefault="00F00114" w:rsidP="004223B3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Vrazn"/>
          <w:b w:val="0"/>
          <w:bCs w:val="0"/>
          <w:color w:val="1D2C0E"/>
          <w:sz w:val="28"/>
          <w:szCs w:val="28"/>
        </w:rPr>
      </w:pPr>
      <w:r w:rsidRPr="00F00114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>Opäť bude sprístupnená</w:t>
      </w:r>
      <w:r w:rsidRPr="00F00114">
        <w:rPr>
          <w:rStyle w:val="Vrazn"/>
          <w:rFonts w:eastAsiaTheme="majorEastAsia"/>
          <w:color w:val="1D2C0E"/>
          <w:sz w:val="28"/>
          <w:szCs w:val="28"/>
        </w:rPr>
        <w:t xml:space="preserve"> elektronická prihláška na stránke školy, </w:t>
      </w:r>
      <w:r w:rsidRPr="00F00114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>ktorá Vám uľahčí písomnú časť zápisu</w:t>
      </w:r>
      <w:r w:rsidR="00730E50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 xml:space="preserve">. </w:t>
      </w:r>
      <w:r w:rsidR="00730E50">
        <w:rPr>
          <w:rStyle w:val="Vrazn"/>
          <w:rFonts w:eastAsiaTheme="majorEastAsia"/>
          <w:color w:val="1D2C0E"/>
          <w:sz w:val="28"/>
          <w:szCs w:val="28"/>
        </w:rPr>
        <w:t>El</w:t>
      </w:r>
      <w:r w:rsidRPr="00F00114">
        <w:rPr>
          <w:rStyle w:val="Vrazn"/>
          <w:rFonts w:eastAsiaTheme="majorEastAsia"/>
          <w:color w:val="1D2C0E"/>
          <w:sz w:val="28"/>
          <w:szCs w:val="28"/>
        </w:rPr>
        <w:t xml:space="preserve">ektronickú prihlášku je potrebné vyplniť a odoslať do </w:t>
      </w:r>
      <w:r w:rsidRPr="00F00114">
        <w:rPr>
          <w:rStyle w:val="Vrazn"/>
          <w:rFonts w:eastAsiaTheme="majorEastAsia"/>
          <w:color w:val="1D2C0E"/>
          <w:sz w:val="28"/>
          <w:szCs w:val="28"/>
          <w:u w:val="single"/>
        </w:rPr>
        <w:t>4.apríla 2024</w:t>
      </w:r>
      <w:r w:rsidR="00A4416F">
        <w:rPr>
          <w:rStyle w:val="Vrazn"/>
          <w:rFonts w:eastAsiaTheme="majorEastAsia"/>
          <w:color w:val="1D2C0E"/>
          <w:sz w:val="28"/>
          <w:szCs w:val="28"/>
          <w:u w:val="single"/>
        </w:rPr>
        <w:t xml:space="preserve">  </w:t>
      </w:r>
    </w:p>
    <w:p w14:paraId="34BA5D93" w14:textId="77777777" w:rsidR="00A4416F" w:rsidRDefault="00A4416F" w:rsidP="00A4416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1"/>
          <w:szCs w:val="21"/>
          <w:shd w:val="clear" w:color="auto" w:fill="FFFFFF"/>
        </w:rPr>
        <w:t xml:space="preserve">    </w:t>
      </w:r>
      <w:r w:rsidRPr="00A4416F">
        <w:rPr>
          <w:color w:val="111111"/>
          <w:sz w:val="28"/>
          <w:szCs w:val="28"/>
          <w:shd w:val="clear" w:color="auto" w:fill="FFFFFF"/>
        </w:rPr>
        <w:t xml:space="preserve">Do prihlášky je potrebné uvádzať údaje tak, ako sú uvedené na úradných dokumentoch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2CCCCD31" w14:textId="6CA4A2F9" w:rsidR="00F00114" w:rsidRPr="004223B3" w:rsidRDefault="00A4416F" w:rsidP="00A4416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Style w:val="Vrazn"/>
          <w:b w:val="0"/>
          <w:bCs w:val="0"/>
          <w:color w:val="1D2C0E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</w:t>
      </w:r>
      <w:r w:rsidRPr="00A4416F">
        <w:rPr>
          <w:color w:val="111111"/>
          <w:sz w:val="28"/>
          <w:szCs w:val="28"/>
          <w:shd w:val="clear" w:color="auto" w:fill="FFFFFF"/>
        </w:rPr>
        <w:t>(rodný list, OP) aj s diakritikou</w:t>
      </w:r>
      <w:r>
        <w:rPr>
          <w:rFonts w:ascii="Arial" w:hAnsi="Arial" w:cs="Arial"/>
          <w:b/>
          <w:bCs/>
          <w:color w:val="111111"/>
          <w:sz w:val="21"/>
          <w:szCs w:val="21"/>
          <w:shd w:val="clear" w:color="auto" w:fill="FFFFFF"/>
        </w:rPr>
        <w:t>. </w:t>
      </w:r>
    </w:p>
    <w:p w14:paraId="1F232C7B" w14:textId="77777777" w:rsidR="004223B3" w:rsidRPr="00F00114" w:rsidRDefault="004223B3" w:rsidP="004223B3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1D2C0E"/>
          <w:sz w:val="28"/>
          <w:szCs w:val="28"/>
        </w:rPr>
      </w:pPr>
    </w:p>
    <w:p w14:paraId="1D5096DF" w14:textId="1A43E9FF" w:rsidR="00F56CC0" w:rsidRPr="004223B3" w:rsidRDefault="00F56CC0" w:rsidP="004223B3">
      <w:pPr>
        <w:pStyle w:val="compositeinne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b/>
          <w:bCs/>
          <w:color w:val="777777"/>
          <w:sz w:val="28"/>
          <w:szCs w:val="28"/>
        </w:rPr>
      </w:pPr>
      <w:r w:rsidRPr="00F00114">
        <w:rPr>
          <w:color w:val="000000"/>
          <w:sz w:val="28"/>
          <w:szCs w:val="28"/>
          <w:shd w:val="clear" w:color="auto" w:fill="FFFFFF"/>
        </w:rPr>
        <w:t xml:space="preserve">ak zákonný zástupca </w:t>
      </w:r>
      <w:r w:rsidRPr="00F00114">
        <w:rPr>
          <w:b/>
          <w:bCs/>
          <w:color w:val="000000"/>
          <w:sz w:val="28"/>
          <w:szCs w:val="28"/>
          <w:shd w:val="clear" w:color="auto" w:fill="FFFFFF"/>
        </w:rPr>
        <w:t>nemá možnosť</w:t>
      </w:r>
      <w:r w:rsidRPr="00F00114">
        <w:rPr>
          <w:color w:val="000000"/>
          <w:sz w:val="28"/>
          <w:szCs w:val="28"/>
          <w:shd w:val="clear" w:color="auto" w:fill="FFFFFF"/>
        </w:rPr>
        <w:t xml:space="preserve"> so základnou školou komunikovať </w:t>
      </w:r>
      <w:r w:rsidRPr="00F00114">
        <w:rPr>
          <w:b/>
          <w:bCs/>
          <w:color w:val="000000"/>
          <w:sz w:val="28"/>
          <w:szCs w:val="28"/>
          <w:shd w:val="clear" w:color="auto" w:fill="FFFFFF"/>
        </w:rPr>
        <w:t>elektronicky</w:t>
      </w:r>
      <w:r w:rsidRPr="00F00114">
        <w:rPr>
          <w:color w:val="000000"/>
          <w:sz w:val="28"/>
          <w:szCs w:val="28"/>
          <w:shd w:val="clear" w:color="auto" w:fill="FFFFFF"/>
        </w:rPr>
        <w:t xml:space="preserve">, môže si vyzdvihnúť a vopred vyplniť prihlášku v </w:t>
      </w:r>
      <w:r w:rsidRPr="00F00114">
        <w:rPr>
          <w:b/>
          <w:bCs/>
          <w:color w:val="000000"/>
          <w:sz w:val="28"/>
          <w:szCs w:val="28"/>
          <w:shd w:val="clear" w:color="auto" w:fill="FFFFFF"/>
        </w:rPr>
        <w:t>listinnej podobe v MŠ ZÁKOPČIE</w:t>
      </w:r>
    </w:p>
    <w:p w14:paraId="2E921E36" w14:textId="77777777" w:rsidR="004223B3" w:rsidRPr="00F00114" w:rsidRDefault="004223B3" w:rsidP="004223B3">
      <w:pPr>
        <w:pStyle w:val="compositeinner"/>
        <w:shd w:val="clear" w:color="auto" w:fill="FFFFFF"/>
        <w:spacing w:before="0" w:beforeAutospacing="0" w:after="0" w:afterAutospacing="0" w:line="276" w:lineRule="auto"/>
        <w:ind w:left="786"/>
        <w:textAlignment w:val="top"/>
        <w:rPr>
          <w:b/>
          <w:bCs/>
          <w:color w:val="777777"/>
          <w:sz w:val="28"/>
          <w:szCs w:val="28"/>
        </w:rPr>
      </w:pPr>
    </w:p>
    <w:p w14:paraId="37B89D16" w14:textId="77777777" w:rsidR="00F56CC0" w:rsidRPr="004223B3" w:rsidRDefault="00F56CC0" w:rsidP="004223B3">
      <w:pPr>
        <w:pStyle w:val="compositeinne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Style w:val="Zvraznenie"/>
          <w:i w:val="0"/>
          <w:iCs w:val="0"/>
          <w:color w:val="777777"/>
          <w:sz w:val="28"/>
          <w:szCs w:val="28"/>
        </w:rPr>
      </w:pPr>
      <w:r w:rsidRPr="00F00114">
        <w:rPr>
          <w:color w:val="000000"/>
          <w:sz w:val="28"/>
          <w:szCs w:val="28"/>
          <w:shd w:val="clear" w:color="auto" w:fill="FFFFFF"/>
        </w:rPr>
        <w:t>ak zákonný zástupca žiada o pokračovanie plnenia povinného predprimárneho vzdelávania v MŠ (odklad), je potrebné túto skutočnosť uviesť v elektronickej prihláške v časti </w:t>
      </w:r>
      <w:r w:rsidRPr="00F00114">
        <w:rPr>
          <w:rStyle w:val="Zvraznenie"/>
          <w:rFonts w:eastAsiaTheme="majorEastAsia"/>
          <w:color w:val="000000"/>
          <w:sz w:val="28"/>
          <w:szCs w:val="28"/>
          <w:shd w:val="clear" w:color="auto" w:fill="FFFFFF"/>
        </w:rPr>
        <w:t>Poznámky</w:t>
      </w:r>
    </w:p>
    <w:p w14:paraId="5B7D0D6E" w14:textId="77777777" w:rsidR="004223B3" w:rsidRPr="00F00114" w:rsidRDefault="004223B3" w:rsidP="004223B3">
      <w:pPr>
        <w:pStyle w:val="compositeinner"/>
        <w:shd w:val="clear" w:color="auto" w:fill="FFFFFF"/>
        <w:spacing w:before="0" w:beforeAutospacing="0" w:after="0" w:afterAutospacing="0" w:line="276" w:lineRule="auto"/>
        <w:textAlignment w:val="top"/>
        <w:rPr>
          <w:color w:val="777777"/>
          <w:sz w:val="28"/>
          <w:szCs w:val="28"/>
        </w:rPr>
      </w:pPr>
    </w:p>
    <w:p w14:paraId="406F380C" w14:textId="77777777" w:rsidR="00F56CC0" w:rsidRPr="00F00114" w:rsidRDefault="00F56CC0" w:rsidP="004223B3">
      <w:pPr>
        <w:pStyle w:val="compositeinne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color w:val="777777"/>
          <w:sz w:val="28"/>
          <w:szCs w:val="28"/>
        </w:rPr>
      </w:pPr>
      <w:r w:rsidRPr="00F00114">
        <w:rPr>
          <w:color w:val="000000"/>
          <w:sz w:val="28"/>
          <w:szCs w:val="28"/>
          <w:shd w:val="clear" w:color="auto" w:fill="FFFFFF"/>
        </w:rPr>
        <w:t>podľa § 144a školského zákona sa na podaniach týkajúcich sa výchovy a vzdelávania, v ktorých sa rozhoduje v správnom konaní, teda aj na prihláške, vyžaduje </w:t>
      </w:r>
      <w:r w:rsidRPr="00F00114">
        <w:rPr>
          <w:b/>
          <w:bCs/>
          <w:color w:val="000000"/>
          <w:sz w:val="28"/>
          <w:szCs w:val="28"/>
          <w:shd w:val="clear" w:color="auto" w:fill="FFFFFF"/>
        </w:rPr>
        <w:t>podpis oboch zákonných zástupcov dieťaťa </w:t>
      </w:r>
    </w:p>
    <w:p w14:paraId="6E1FDC80" w14:textId="2AC259FF" w:rsidR="00F56CC0" w:rsidRPr="00F00114" w:rsidRDefault="00F56CC0" w:rsidP="004223B3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777777"/>
          <w:sz w:val="28"/>
          <w:szCs w:val="28"/>
        </w:rPr>
      </w:pPr>
      <w:r w:rsidRPr="00F00114">
        <w:rPr>
          <w:color w:val="000000"/>
          <w:sz w:val="28"/>
          <w:szCs w:val="28"/>
          <w:shd w:val="clear" w:color="auto" w:fill="FFFFFF"/>
        </w:rPr>
        <w:t>V prípade, ak to nie je možné, je potrebné vypísať Prílohu č. 1 - </w:t>
      </w:r>
      <w:hyperlink r:id="rId5" w:history="1">
        <w:r w:rsidRPr="00F00114">
          <w:rPr>
            <w:rStyle w:val="Hypertextovprepojenie"/>
            <w:rFonts w:eastAsiaTheme="majorEastAsia"/>
            <w:b/>
            <w:bCs/>
            <w:i/>
            <w:iCs/>
            <w:color w:val="000000"/>
            <w:sz w:val="28"/>
            <w:szCs w:val="28"/>
            <w:shd w:val="clear" w:color="auto" w:fill="FFFFFF"/>
          </w:rPr>
          <w:t>Čestné vyhlásenie zákonného zástupcu </w:t>
        </w:r>
      </w:hyperlink>
    </w:p>
    <w:p w14:paraId="187373AB" w14:textId="43FA230F" w:rsidR="00F56CC0" w:rsidRDefault="00F56CC0" w:rsidP="004223B3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ypertextovprepojenie"/>
          <w:rFonts w:eastAsiaTheme="majorEastAsia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00114">
        <w:rPr>
          <w:color w:val="000000"/>
          <w:sz w:val="28"/>
          <w:szCs w:val="28"/>
          <w:shd w:val="clear" w:color="auto" w:fill="FFFFFF"/>
        </w:rPr>
        <w:t> V prípade vzájomnej dohody zákonných zástupcov o jednej doručovacej adrese písomností a podpisovaní všetkých podaní, o  ktorých sa rozhoduje v správnom konaní je potrebné vypísať Prílohu č. 2 -</w:t>
      </w:r>
      <w:r w:rsidRPr="00F00114">
        <w:rPr>
          <w:rStyle w:val="Zvrazneni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F00114">
          <w:rPr>
            <w:rStyle w:val="Hypertextovprepojenie"/>
            <w:rFonts w:eastAsiaTheme="majorEastAsia"/>
            <w:b/>
            <w:bCs/>
            <w:i/>
            <w:iCs/>
            <w:color w:val="000000"/>
            <w:sz w:val="28"/>
            <w:szCs w:val="28"/>
            <w:shd w:val="clear" w:color="auto" w:fill="FFFFFF"/>
          </w:rPr>
          <w:t>Písomné vyhlásenie zákonných zástupcov</w:t>
        </w:r>
      </w:hyperlink>
    </w:p>
    <w:p w14:paraId="5900A612" w14:textId="77777777" w:rsidR="004223B3" w:rsidRDefault="004223B3" w:rsidP="004223B3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ypertextovprepojenie"/>
          <w:rFonts w:eastAsiaTheme="majorEastAsia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54A30A17" w14:textId="77777777" w:rsidR="004223B3" w:rsidRPr="004223B3" w:rsidRDefault="004223B3" w:rsidP="004223B3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1D2C0E"/>
          <w:sz w:val="28"/>
          <w:szCs w:val="28"/>
        </w:rPr>
      </w:pPr>
      <w:r w:rsidRPr="004223B3">
        <w:rPr>
          <w:rStyle w:val="Vrazn"/>
          <w:rFonts w:eastAsiaTheme="majorEastAsia"/>
          <w:b w:val="0"/>
          <w:bCs w:val="0"/>
          <w:color w:val="1D2C0E"/>
          <w:sz w:val="28"/>
          <w:szCs w:val="28"/>
        </w:rPr>
        <w:t>Riaditeľ školy vydáva rozhodnutie o prijatí do 1. ročníka najneskôr do 15. júna 2024.</w:t>
      </w:r>
    </w:p>
    <w:p w14:paraId="6C21CEA0" w14:textId="77777777" w:rsidR="004223B3" w:rsidRPr="00F00114" w:rsidRDefault="004223B3" w:rsidP="004223B3">
      <w:pPr>
        <w:pStyle w:val="Normlnywebov"/>
        <w:shd w:val="clear" w:color="auto" w:fill="FFFFFF"/>
        <w:spacing w:before="0" w:beforeAutospacing="0" w:after="0" w:afterAutospacing="0" w:line="276" w:lineRule="auto"/>
        <w:ind w:left="786"/>
        <w:jc w:val="both"/>
        <w:textAlignment w:val="top"/>
        <w:rPr>
          <w:color w:val="777777"/>
          <w:sz w:val="28"/>
          <w:szCs w:val="28"/>
        </w:rPr>
      </w:pPr>
    </w:p>
    <w:p w14:paraId="16B352B5" w14:textId="77777777" w:rsidR="004223B3" w:rsidRDefault="004223B3" w:rsidP="00F56CC0">
      <w:pPr>
        <w:pStyle w:val="Normlnywebov"/>
        <w:shd w:val="clear" w:color="auto" w:fill="FFFFFF"/>
        <w:spacing w:before="0" w:beforeAutospacing="0" w:after="0" w:afterAutospacing="0" w:line="420" w:lineRule="atLeast"/>
        <w:ind w:left="1440"/>
        <w:jc w:val="both"/>
        <w:textAlignment w:val="top"/>
        <w:rPr>
          <w:color w:val="777777"/>
          <w:sz w:val="28"/>
          <w:szCs w:val="28"/>
        </w:rPr>
      </w:pPr>
    </w:p>
    <w:p w14:paraId="47D29F7B" w14:textId="77777777" w:rsidR="004223B3" w:rsidRDefault="004223B3" w:rsidP="00F56CC0">
      <w:pPr>
        <w:pStyle w:val="Normlnywebov"/>
        <w:shd w:val="clear" w:color="auto" w:fill="FFFFFF"/>
        <w:spacing w:before="0" w:beforeAutospacing="0" w:after="0" w:afterAutospacing="0" w:line="420" w:lineRule="atLeast"/>
        <w:ind w:left="1440"/>
        <w:jc w:val="both"/>
        <w:textAlignment w:val="top"/>
        <w:rPr>
          <w:color w:val="777777"/>
          <w:sz w:val="28"/>
          <w:szCs w:val="28"/>
        </w:rPr>
      </w:pPr>
    </w:p>
    <w:p w14:paraId="1148B721" w14:textId="77777777" w:rsidR="00730E50" w:rsidRDefault="00730E50" w:rsidP="00F56CC0">
      <w:pPr>
        <w:pStyle w:val="Normlnywebov"/>
        <w:shd w:val="clear" w:color="auto" w:fill="FFFFFF"/>
        <w:spacing w:before="0" w:beforeAutospacing="0" w:after="0" w:afterAutospacing="0" w:line="420" w:lineRule="atLeast"/>
        <w:ind w:left="1440"/>
        <w:jc w:val="both"/>
        <w:textAlignment w:val="top"/>
        <w:rPr>
          <w:color w:val="777777"/>
          <w:sz w:val="28"/>
          <w:szCs w:val="28"/>
        </w:rPr>
      </w:pPr>
    </w:p>
    <w:p w14:paraId="202916B4" w14:textId="763D1F9A" w:rsidR="00F56CC0" w:rsidRPr="00F00114" w:rsidRDefault="00F56CC0" w:rsidP="00F56CC0">
      <w:pPr>
        <w:pStyle w:val="Normlnywebov"/>
        <w:shd w:val="clear" w:color="auto" w:fill="FFFFFF"/>
        <w:spacing w:before="0" w:beforeAutospacing="0" w:after="0" w:afterAutospacing="0" w:line="420" w:lineRule="atLeast"/>
        <w:ind w:left="1440"/>
        <w:jc w:val="both"/>
        <w:textAlignment w:val="top"/>
        <w:rPr>
          <w:color w:val="777777"/>
          <w:sz w:val="28"/>
          <w:szCs w:val="28"/>
        </w:rPr>
      </w:pPr>
      <w:r w:rsidRPr="00F00114">
        <w:rPr>
          <w:color w:val="777777"/>
          <w:sz w:val="28"/>
          <w:szCs w:val="28"/>
        </w:rPr>
        <w:lastRenderedPageBreak/>
        <w:t> </w:t>
      </w:r>
    </w:p>
    <w:p w14:paraId="6358B7FA" w14:textId="77777777" w:rsidR="00F56CC0" w:rsidRPr="004223B3" w:rsidRDefault="00F56CC0" w:rsidP="00F56CC0">
      <w:pPr>
        <w:pStyle w:val="Normlnywebov"/>
        <w:shd w:val="clear" w:color="auto" w:fill="FFFFFF"/>
        <w:spacing w:before="0" w:beforeAutospacing="0" w:after="0" w:afterAutospacing="0" w:line="420" w:lineRule="atLeast"/>
        <w:jc w:val="both"/>
        <w:textAlignment w:val="top"/>
        <w:rPr>
          <w:color w:val="FF0000"/>
          <w:sz w:val="28"/>
          <w:szCs w:val="28"/>
        </w:rPr>
      </w:pPr>
      <w:r w:rsidRPr="004223B3">
        <w:rPr>
          <w:b/>
          <w:bCs/>
          <w:color w:val="FF0000"/>
          <w:sz w:val="28"/>
          <w:szCs w:val="28"/>
          <w:shd w:val="clear" w:color="auto" w:fill="FFFFFF"/>
        </w:rPr>
        <w:t>K zápisu je potrebné priniesť:</w:t>
      </w:r>
    </w:p>
    <w:p w14:paraId="5D96E1B0" w14:textId="620985FF" w:rsidR="00F56CC0" w:rsidRPr="00F00114" w:rsidRDefault="004223B3" w:rsidP="004223B3">
      <w:pPr>
        <w:pStyle w:val="compositeinner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color w:val="777777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rodný list dieťaťa</w:t>
      </w:r>
    </w:p>
    <w:p w14:paraId="244D0E82" w14:textId="701E598F" w:rsidR="004223B3" w:rsidRPr="004223B3" w:rsidRDefault="004223B3" w:rsidP="004223B3">
      <w:pPr>
        <w:pStyle w:val="compositeinner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color w:val="777777"/>
          <w:sz w:val="28"/>
          <w:szCs w:val="28"/>
        </w:rPr>
      </w:pPr>
      <w:r w:rsidRPr="00F00114">
        <w:rPr>
          <w:b/>
          <w:bCs/>
          <w:color w:val="000000"/>
          <w:sz w:val="28"/>
          <w:szCs w:val="28"/>
          <w:shd w:val="clear" w:color="auto" w:fill="FFFFFF"/>
        </w:rPr>
        <w:t xml:space="preserve">občiansky preukaz </w:t>
      </w:r>
      <w:r>
        <w:rPr>
          <w:b/>
          <w:bCs/>
          <w:color w:val="000000"/>
          <w:sz w:val="28"/>
          <w:szCs w:val="28"/>
          <w:shd w:val="clear" w:color="auto" w:fill="FFFFFF"/>
        </w:rPr>
        <w:t>rodičov/zákonných zástupcov</w:t>
      </w:r>
    </w:p>
    <w:p w14:paraId="61EEC106" w14:textId="78CC6A91" w:rsidR="004223B3" w:rsidRPr="004223B3" w:rsidRDefault="004223B3" w:rsidP="004223B3">
      <w:pPr>
        <w:pStyle w:val="compositeinner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color w:val="777777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prihlášku podpísanú oboma rodičmi (</w:t>
      </w:r>
      <w:r w:rsidRPr="004223B3">
        <w:rPr>
          <w:color w:val="000000"/>
          <w:sz w:val="28"/>
          <w:szCs w:val="28"/>
          <w:shd w:val="clear" w:color="auto" w:fill="FFFFFF"/>
        </w:rPr>
        <w:t>v prípade potreby ostatné tlačivá)</w:t>
      </w:r>
    </w:p>
    <w:p w14:paraId="0B2A5985" w14:textId="77777777" w:rsidR="00F56CC0" w:rsidRPr="00F00114" w:rsidRDefault="00F56CC0" w:rsidP="004223B3">
      <w:pPr>
        <w:pStyle w:val="compositeinner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color w:val="777777"/>
          <w:sz w:val="28"/>
          <w:szCs w:val="28"/>
        </w:rPr>
      </w:pPr>
      <w:r w:rsidRPr="00F00114">
        <w:rPr>
          <w:b/>
          <w:bCs/>
          <w:color w:val="000000"/>
          <w:sz w:val="28"/>
          <w:szCs w:val="28"/>
          <w:shd w:val="clear" w:color="auto" w:fill="FFFFFF"/>
        </w:rPr>
        <w:t>podľa potreby rozhodnutie súdu týkajúce sa úpravy rodičovských práv</w:t>
      </w:r>
    </w:p>
    <w:p w14:paraId="72B8F787" w14:textId="77777777" w:rsidR="00F56CC0" w:rsidRPr="00F00114" w:rsidRDefault="00F56CC0" w:rsidP="004223B3">
      <w:pPr>
        <w:pStyle w:val="compositeinner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color w:val="777777"/>
          <w:sz w:val="28"/>
          <w:szCs w:val="28"/>
        </w:rPr>
      </w:pPr>
      <w:r w:rsidRPr="00F00114">
        <w:rPr>
          <w:b/>
          <w:bCs/>
          <w:color w:val="000000"/>
          <w:sz w:val="28"/>
          <w:szCs w:val="28"/>
          <w:shd w:val="clear" w:color="auto" w:fill="FFFFFF"/>
        </w:rPr>
        <w:t>podľa potreby vyjadrenia zariadení CPP</w:t>
      </w:r>
    </w:p>
    <w:p w14:paraId="50AE8704" w14:textId="521AF072" w:rsidR="00F56CC0" w:rsidRPr="00F00114" w:rsidRDefault="004223B3" w:rsidP="004223B3">
      <w:pPr>
        <w:pStyle w:val="compositeinner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top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poplatok 30</w:t>
      </w:r>
      <w:r w:rsidR="00F069EA">
        <w:rPr>
          <w:b/>
          <w:bCs/>
          <w:color w:val="000000"/>
          <w:sz w:val="28"/>
          <w:szCs w:val="28"/>
          <w:shd w:val="clear" w:color="auto" w:fill="FFFFFF"/>
        </w:rPr>
        <w:t>€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na </w:t>
      </w:r>
      <w:r w:rsidR="00F56CC0" w:rsidRPr="00F00114">
        <w:rPr>
          <w:b/>
          <w:bCs/>
          <w:color w:val="000000"/>
          <w:sz w:val="28"/>
          <w:szCs w:val="28"/>
          <w:shd w:val="clear" w:color="auto" w:fill="FFFFFF"/>
        </w:rPr>
        <w:t xml:space="preserve"> školské pomôcky </w:t>
      </w:r>
    </w:p>
    <w:p w14:paraId="263B4AD8" w14:textId="77777777" w:rsidR="00F56CC0" w:rsidRPr="00F00114" w:rsidRDefault="00F56CC0" w:rsidP="00F56CC0">
      <w:pPr>
        <w:pStyle w:val="compositeinner"/>
        <w:shd w:val="clear" w:color="auto" w:fill="FFFFFF"/>
        <w:spacing w:before="0" w:beforeAutospacing="0" w:after="0" w:afterAutospacing="0" w:line="420" w:lineRule="atLeast"/>
        <w:textAlignment w:val="top"/>
        <w:rPr>
          <w:color w:val="777777"/>
          <w:sz w:val="28"/>
          <w:szCs w:val="28"/>
        </w:rPr>
      </w:pPr>
    </w:p>
    <w:p w14:paraId="765BC47C" w14:textId="77777777" w:rsidR="00F56CC0" w:rsidRPr="00F00114" w:rsidRDefault="00F56CC0" w:rsidP="00730E5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B90E829" w14:textId="77777777" w:rsidR="00F56CC0" w:rsidRPr="00F00114" w:rsidRDefault="00F56CC0">
      <w:pPr>
        <w:rPr>
          <w:rFonts w:ascii="Times New Roman" w:hAnsi="Times New Roman" w:cs="Times New Roman"/>
          <w:sz w:val="28"/>
          <w:szCs w:val="28"/>
        </w:rPr>
      </w:pPr>
    </w:p>
    <w:sectPr w:rsidR="00F56CC0" w:rsidRPr="00F00114" w:rsidSect="00A05544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5536"/>
    <w:multiLevelType w:val="hybridMultilevel"/>
    <w:tmpl w:val="AC1AD596"/>
    <w:lvl w:ilvl="0" w:tplc="AC98F4D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3683"/>
    <w:multiLevelType w:val="hybridMultilevel"/>
    <w:tmpl w:val="F334C60A"/>
    <w:lvl w:ilvl="0" w:tplc="AC98F4DA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45019"/>
    <w:multiLevelType w:val="hybridMultilevel"/>
    <w:tmpl w:val="557CE6AA"/>
    <w:lvl w:ilvl="0" w:tplc="AC98F4D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2279"/>
    <w:multiLevelType w:val="multilevel"/>
    <w:tmpl w:val="4F7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92400"/>
    <w:multiLevelType w:val="hybridMultilevel"/>
    <w:tmpl w:val="A8869840"/>
    <w:lvl w:ilvl="0" w:tplc="AC98F4D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6418E"/>
    <w:multiLevelType w:val="hybridMultilevel"/>
    <w:tmpl w:val="822AEDE2"/>
    <w:lvl w:ilvl="0" w:tplc="AC98F4D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19981425">
    <w:abstractNumId w:val="3"/>
  </w:num>
  <w:num w:numId="2" w16cid:durableId="1337070325">
    <w:abstractNumId w:val="5"/>
  </w:num>
  <w:num w:numId="3" w16cid:durableId="1506091524">
    <w:abstractNumId w:val="1"/>
  </w:num>
  <w:num w:numId="4" w16cid:durableId="1413965455">
    <w:abstractNumId w:val="2"/>
  </w:num>
  <w:num w:numId="5" w16cid:durableId="1623338808">
    <w:abstractNumId w:val="0"/>
  </w:num>
  <w:num w:numId="6" w16cid:durableId="1648822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11"/>
    <w:rsid w:val="00197025"/>
    <w:rsid w:val="002F0E09"/>
    <w:rsid w:val="004223B3"/>
    <w:rsid w:val="0058364D"/>
    <w:rsid w:val="00730E50"/>
    <w:rsid w:val="00823EE8"/>
    <w:rsid w:val="00980211"/>
    <w:rsid w:val="00A05544"/>
    <w:rsid w:val="00A4416F"/>
    <w:rsid w:val="00C06F5B"/>
    <w:rsid w:val="00C26924"/>
    <w:rsid w:val="00CC69C7"/>
    <w:rsid w:val="00E7665E"/>
    <w:rsid w:val="00F00114"/>
    <w:rsid w:val="00F069EA"/>
    <w:rsid w:val="00F56CC0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3CA7"/>
  <w15:chartTrackingRefBased/>
  <w15:docId w15:val="{EBC1614D-9343-4277-96FD-E3C23495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6F5B"/>
    <w:pPr>
      <w:spacing w:line="278" w:lineRule="auto"/>
    </w:pPr>
    <w:rPr>
      <w:rFonts w:eastAsiaTheme="minorEastAsia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02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802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8021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8021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021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021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021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8021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021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02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802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02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021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021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021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021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8021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021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802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980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8021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9802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80211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98021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8021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98021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802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8021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80211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semiHidden/>
    <w:unhideWhenUsed/>
    <w:rsid w:val="00C0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Vrazn">
    <w:name w:val="Strong"/>
    <w:basedOn w:val="Predvolenpsmoodseku"/>
    <w:uiPriority w:val="22"/>
    <w:qFormat/>
    <w:rsid w:val="00C06F5B"/>
    <w:rPr>
      <w:b/>
      <w:bCs/>
    </w:rPr>
  </w:style>
  <w:style w:type="paragraph" w:customStyle="1" w:styleId="compositeinner">
    <w:name w:val="compositeinner"/>
    <w:basedOn w:val="Normlny"/>
    <w:rsid w:val="00F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Zvraznenie">
    <w:name w:val="Emphasis"/>
    <w:basedOn w:val="Predvolenpsmoodseku"/>
    <w:uiPriority w:val="20"/>
    <w:qFormat/>
    <w:rsid w:val="00F56CC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56CC0"/>
    <w:rPr>
      <w:color w:val="0000FF"/>
      <w:u w:val="single"/>
    </w:rPr>
  </w:style>
  <w:style w:type="paragraph" w:customStyle="1" w:styleId="skgd">
    <w:name w:val="skgd"/>
    <w:basedOn w:val="Normlny"/>
    <w:rsid w:val="00F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0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7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4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e.edupage.org/cloud/Priloha_2__pisomne_vyhlasenie_Zak.zastupcov.docx?z%3AnVY%2By2CE8xu4RA3PJS85k9b40xy013NuelhVh0ZMrlAlcNy7LQlSS4P2DLXJhGS%2F" TargetMode="External"/><Relationship Id="rId5" Type="http://schemas.openxmlformats.org/officeDocument/2006/relationships/hyperlink" Target="https://cloud-a.edupage.org/cloud/priloha_1_Cestne_vyhlasenie.docx?z%3ACMdTHKGjBxgQnyyqLGroea3EJH5W%2BwMyfYMRJNrhVwZ3iOiML2yiHF83ca0S9j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Paseková Žaneta Mgr.</dc:creator>
  <cp:keywords/>
  <dc:description/>
  <cp:lastModifiedBy>Paseková Žaneta Mgr.</cp:lastModifiedBy>
  <cp:revision>11</cp:revision>
  <dcterms:created xsi:type="dcterms:W3CDTF">2024-03-17T15:44:00Z</dcterms:created>
  <dcterms:modified xsi:type="dcterms:W3CDTF">2024-03-22T05:18:00Z</dcterms:modified>
</cp:coreProperties>
</file>