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C9" w:rsidRDefault="00F51EC9" w:rsidP="00F51EC9">
      <w:pPr>
        <w:jc w:val="center"/>
        <w:rPr>
          <w:b/>
          <w:sz w:val="32"/>
          <w:szCs w:val="32"/>
          <w:u w:val="double"/>
        </w:rPr>
      </w:pPr>
    </w:p>
    <w:p w:rsidR="00F51EC9" w:rsidRPr="0030601A" w:rsidRDefault="00F51EC9" w:rsidP="00F51EC9">
      <w:pPr>
        <w:jc w:val="center"/>
        <w:rPr>
          <w:b/>
          <w:sz w:val="48"/>
          <w:szCs w:val="48"/>
          <w:u w:val="double"/>
        </w:rPr>
      </w:pPr>
      <w:r w:rsidRPr="0030601A">
        <w:rPr>
          <w:b/>
          <w:sz w:val="48"/>
          <w:szCs w:val="48"/>
          <w:u w:val="double"/>
        </w:rPr>
        <w:t>Gymnázium Františka Švantnera</w:t>
      </w:r>
    </w:p>
    <w:p w:rsidR="00F51EC9" w:rsidRPr="0030601A" w:rsidRDefault="00F51EC9" w:rsidP="00F51EC9">
      <w:pPr>
        <w:jc w:val="center"/>
        <w:rPr>
          <w:b/>
          <w:sz w:val="48"/>
          <w:szCs w:val="48"/>
          <w:u w:val="double"/>
        </w:rPr>
      </w:pPr>
      <w:r>
        <w:rPr>
          <w:b/>
          <w:sz w:val="48"/>
          <w:szCs w:val="48"/>
          <w:u w:val="double"/>
        </w:rPr>
        <w:t>Bernolákova 9</w:t>
      </w:r>
    </w:p>
    <w:p w:rsidR="00F51EC9" w:rsidRPr="0030601A" w:rsidRDefault="00F51EC9" w:rsidP="00F51EC9">
      <w:pPr>
        <w:jc w:val="center"/>
        <w:rPr>
          <w:b/>
          <w:sz w:val="48"/>
          <w:szCs w:val="48"/>
          <w:u w:val="double"/>
        </w:rPr>
      </w:pPr>
      <w:r w:rsidRPr="0030601A">
        <w:rPr>
          <w:b/>
          <w:sz w:val="48"/>
          <w:szCs w:val="48"/>
          <w:u w:val="double"/>
        </w:rPr>
        <w:t>Nová Baňa</w:t>
      </w:r>
    </w:p>
    <w:p w:rsidR="00F51EC9" w:rsidRDefault="00F51EC9" w:rsidP="00F51EC9">
      <w:pPr>
        <w:jc w:val="center"/>
        <w:rPr>
          <w:b/>
          <w:sz w:val="32"/>
          <w:szCs w:val="32"/>
          <w:u w:val="double"/>
        </w:rPr>
      </w:pPr>
    </w:p>
    <w:p w:rsidR="00F51EC9" w:rsidRDefault="00F51EC9" w:rsidP="00F51EC9">
      <w:pPr>
        <w:jc w:val="center"/>
        <w:rPr>
          <w:b/>
          <w:sz w:val="30"/>
          <w:szCs w:val="30"/>
          <w:u w:val="double"/>
        </w:rPr>
      </w:pPr>
    </w:p>
    <w:p w:rsidR="00F51EC9" w:rsidRDefault="00F51EC9" w:rsidP="00F51EC9">
      <w:pPr>
        <w:jc w:val="center"/>
        <w:rPr>
          <w:b/>
          <w:sz w:val="30"/>
          <w:szCs w:val="30"/>
          <w:u w:val="double"/>
        </w:rPr>
      </w:pPr>
    </w:p>
    <w:p w:rsidR="00F51EC9" w:rsidRDefault="00F51EC9" w:rsidP="00F51EC9">
      <w:pPr>
        <w:jc w:val="center"/>
        <w:rPr>
          <w:b/>
          <w:sz w:val="30"/>
          <w:szCs w:val="30"/>
          <w:u w:val="double"/>
        </w:rPr>
      </w:pPr>
    </w:p>
    <w:p w:rsidR="00F51EC9" w:rsidRDefault="00BA71BF" w:rsidP="00F51EC9">
      <w:pPr>
        <w:jc w:val="center"/>
        <w:rPr>
          <w:b/>
          <w:sz w:val="30"/>
          <w:szCs w:val="30"/>
          <w:u w:val="double"/>
        </w:rPr>
      </w:pPr>
      <w:r>
        <w:rPr>
          <w:b/>
          <w:noProof/>
          <w:lang w:eastAsia="sk-SK"/>
        </w:rPr>
        <w:drawing>
          <wp:inline distT="0" distB="0" distL="0" distR="0">
            <wp:extent cx="2487930" cy="2487930"/>
            <wp:effectExtent l="19050" t="0" r="7620" b="0"/>
            <wp:docPr id="1" name="Obrázok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1"/>
                    <pic:cNvPicPr>
                      <a:picLocks noChangeAspect="1" noChangeArrowheads="1"/>
                    </pic:cNvPicPr>
                  </pic:nvPicPr>
                  <pic:blipFill>
                    <a:blip r:embed="rId8" cstate="print"/>
                    <a:srcRect/>
                    <a:stretch>
                      <a:fillRect/>
                    </a:stretch>
                  </pic:blipFill>
                  <pic:spPr bwMode="auto">
                    <a:xfrm>
                      <a:off x="0" y="0"/>
                      <a:ext cx="2487930" cy="2487930"/>
                    </a:xfrm>
                    <a:prstGeom prst="rect">
                      <a:avLst/>
                    </a:prstGeom>
                    <a:noFill/>
                    <a:ln w="9525">
                      <a:noFill/>
                      <a:miter lim="800000"/>
                      <a:headEnd/>
                      <a:tailEnd/>
                    </a:ln>
                  </pic:spPr>
                </pic:pic>
              </a:graphicData>
            </a:graphic>
          </wp:inline>
        </w:drawing>
      </w:r>
    </w:p>
    <w:p w:rsidR="00F51EC9" w:rsidRDefault="00F51EC9" w:rsidP="00F51EC9">
      <w:pPr>
        <w:jc w:val="center"/>
        <w:rPr>
          <w:b/>
          <w:sz w:val="30"/>
          <w:szCs w:val="30"/>
          <w:u w:val="double"/>
        </w:rPr>
      </w:pPr>
    </w:p>
    <w:p w:rsidR="00F51EC9" w:rsidRDefault="00F51EC9" w:rsidP="00F51EC9">
      <w:pPr>
        <w:jc w:val="center"/>
        <w:rPr>
          <w:b/>
          <w:sz w:val="48"/>
          <w:szCs w:val="48"/>
          <w:u w:val="double"/>
        </w:rPr>
      </w:pPr>
    </w:p>
    <w:p w:rsidR="00F51EC9" w:rsidRDefault="00F51EC9" w:rsidP="00F51EC9">
      <w:pPr>
        <w:jc w:val="center"/>
        <w:rPr>
          <w:b/>
          <w:sz w:val="48"/>
          <w:szCs w:val="48"/>
          <w:u w:val="double"/>
        </w:rPr>
      </w:pPr>
    </w:p>
    <w:p w:rsidR="00F51EC9" w:rsidRDefault="00F51EC9" w:rsidP="00F51EC9">
      <w:pPr>
        <w:jc w:val="center"/>
        <w:rPr>
          <w:b/>
          <w:sz w:val="48"/>
          <w:szCs w:val="48"/>
          <w:u w:val="double"/>
        </w:rPr>
      </w:pPr>
      <w:r>
        <w:rPr>
          <w:b/>
          <w:sz w:val="48"/>
          <w:szCs w:val="48"/>
          <w:u w:val="double"/>
        </w:rPr>
        <w:t>Správa o výchovno-vzdelávacej činnosti,</w:t>
      </w:r>
    </w:p>
    <w:p w:rsidR="00F51EC9" w:rsidRDefault="00F51EC9" w:rsidP="00F51EC9">
      <w:pPr>
        <w:jc w:val="center"/>
        <w:rPr>
          <w:b/>
          <w:sz w:val="48"/>
          <w:szCs w:val="48"/>
          <w:u w:val="double"/>
        </w:rPr>
      </w:pPr>
    </w:p>
    <w:p w:rsidR="00F51EC9" w:rsidRDefault="00F51EC9" w:rsidP="00F51EC9">
      <w:pPr>
        <w:jc w:val="center"/>
        <w:rPr>
          <w:b/>
          <w:sz w:val="48"/>
          <w:szCs w:val="48"/>
          <w:u w:val="double"/>
        </w:rPr>
      </w:pPr>
      <w:r>
        <w:rPr>
          <w:b/>
          <w:sz w:val="48"/>
          <w:szCs w:val="48"/>
          <w:u w:val="double"/>
        </w:rPr>
        <w:t>jej výsledkoch a podmienkach školy</w:t>
      </w:r>
    </w:p>
    <w:p w:rsidR="00F51EC9" w:rsidRDefault="00F51EC9" w:rsidP="00F51EC9">
      <w:pPr>
        <w:jc w:val="center"/>
        <w:rPr>
          <w:b/>
          <w:sz w:val="48"/>
          <w:szCs w:val="48"/>
          <w:u w:val="double"/>
        </w:rPr>
      </w:pPr>
    </w:p>
    <w:p w:rsidR="00F51EC9" w:rsidRDefault="00ED469F" w:rsidP="00F51EC9">
      <w:pPr>
        <w:jc w:val="center"/>
        <w:rPr>
          <w:b/>
          <w:sz w:val="48"/>
          <w:szCs w:val="48"/>
          <w:u w:val="double"/>
        </w:rPr>
      </w:pPr>
      <w:r>
        <w:rPr>
          <w:b/>
          <w:sz w:val="48"/>
          <w:szCs w:val="48"/>
          <w:u w:val="double"/>
        </w:rPr>
        <w:t>za školský rok 2020/2021</w:t>
      </w:r>
    </w:p>
    <w:p w:rsidR="00F51EC9" w:rsidRDefault="00F51EC9" w:rsidP="00F51EC9">
      <w:pPr>
        <w:jc w:val="center"/>
        <w:rPr>
          <w:b/>
        </w:rPr>
      </w:pPr>
    </w:p>
    <w:p w:rsidR="00F51EC9" w:rsidRDefault="00F51EC9" w:rsidP="00F51EC9">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A50D9B" w:rsidRDefault="00A50D9B" w:rsidP="005138D4">
      <w:pPr>
        <w:jc w:val="center"/>
        <w:rPr>
          <w:b/>
        </w:rPr>
      </w:pPr>
    </w:p>
    <w:p w:rsidR="00A50D9B" w:rsidRDefault="00A50D9B" w:rsidP="005138D4">
      <w:pPr>
        <w:jc w:val="center"/>
        <w:rPr>
          <w:b/>
        </w:rPr>
      </w:pPr>
    </w:p>
    <w:p w:rsidR="004676C2" w:rsidRDefault="004676C2" w:rsidP="005138D4">
      <w:pPr>
        <w:jc w:val="center"/>
        <w:rPr>
          <w:b/>
        </w:rPr>
      </w:pPr>
    </w:p>
    <w:p w:rsidR="0046528B" w:rsidRDefault="0046528B" w:rsidP="005138D4">
      <w:pPr>
        <w:jc w:val="center"/>
        <w:rPr>
          <w:b/>
        </w:rPr>
      </w:pPr>
      <w:r>
        <w:rPr>
          <w:b/>
        </w:rPr>
        <w:t>Správa</w:t>
      </w:r>
    </w:p>
    <w:p w:rsidR="0046528B" w:rsidRDefault="0046528B" w:rsidP="0046528B">
      <w:pPr>
        <w:jc w:val="center"/>
        <w:rPr>
          <w:b/>
        </w:rPr>
      </w:pPr>
      <w:r>
        <w:rPr>
          <w:b/>
        </w:rPr>
        <w:t>o</w:t>
      </w:r>
      <w:r w:rsidR="00B10394">
        <w:rPr>
          <w:b/>
        </w:rPr>
        <w:t> </w:t>
      </w:r>
      <w:r>
        <w:rPr>
          <w:b/>
        </w:rPr>
        <w:t>výchovno–vzdelávacej činnosti, jej výsledkoch a podmienkach</w:t>
      </w:r>
    </w:p>
    <w:p w:rsidR="0046528B" w:rsidRDefault="0046528B" w:rsidP="0046528B">
      <w:pPr>
        <w:jc w:val="center"/>
        <w:rPr>
          <w:b/>
        </w:rPr>
      </w:pPr>
      <w:r>
        <w:rPr>
          <w:b/>
        </w:rPr>
        <w:t>Gymnázia Františka Švantnera, Bernolákova 9, 968 01 Nová Baňa</w:t>
      </w:r>
    </w:p>
    <w:p w:rsidR="0046528B" w:rsidRDefault="0046528B" w:rsidP="0046528B">
      <w:pPr>
        <w:jc w:val="center"/>
        <w:rPr>
          <w:b/>
        </w:rPr>
      </w:pPr>
      <w:r>
        <w:rPr>
          <w:b/>
        </w:rPr>
        <w:t>za školský rok 20</w:t>
      </w:r>
      <w:r w:rsidR="00D87715">
        <w:rPr>
          <w:b/>
        </w:rPr>
        <w:t>20</w:t>
      </w:r>
      <w:r>
        <w:rPr>
          <w:b/>
        </w:rPr>
        <w:t>/20</w:t>
      </w:r>
      <w:r w:rsidR="00D87715">
        <w:rPr>
          <w:b/>
        </w:rPr>
        <w:t>21</w:t>
      </w:r>
    </w:p>
    <w:p w:rsidR="0046528B" w:rsidRDefault="0046528B" w:rsidP="0046528B">
      <w:pPr>
        <w:jc w:val="center"/>
        <w:rPr>
          <w:b/>
        </w:rPr>
      </w:pPr>
    </w:p>
    <w:p w:rsidR="0046528B" w:rsidRDefault="0046528B" w:rsidP="00262310">
      <w:pPr>
        <w:pStyle w:val="Nadpis3"/>
        <w:suppressAutoHyphens/>
        <w:spacing w:before="0" w:beforeAutospacing="0" w:after="0" w:afterAutospacing="0"/>
        <w:jc w:val="both"/>
        <w:rPr>
          <w:sz w:val="24"/>
          <w:szCs w:val="24"/>
        </w:rPr>
      </w:pPr>
      <w:r>
        <w:rPr>
          <w:sz w:val="24"/>
          <w:szCs w:val="24"/>
        </w:rPr>
        <w:t xml:space="preserve">Podľa vyhlášky Ministerstva </w:t>
      </w:r>
      <w:r w:rsidR="00594EA0">
        <w:rPr>
          <w:sz w:val="24"/>
          <w:szCs w:val="24"/>
        </w:rPr>
        <w:t>š</w:t>
      </w:r>
      <w:r>
        <w:rPr>
          <w:sz w:val="24"/>
          <w:szCs w:val="24"/>
        </w:rPr>
        <w:t>kolstva</w:t>
      </w:r>
      <w:r w:rsidR="00594EA0">
        <w:rPr>
          <w:sz w:val="24"/>
          <w:szCs w:val="24"/>
        </w:rPr>
        <w:t>, vedy, výskumu a športu</w:t>
      </w:r>
      <w:r>
        <w:rPr>
          <w:sz w:val="24"/>
          <w:szCs w:val="24"/>
        </w:rPr>
        <w:t xml:space="preserve"> </w:t>
      </w:r>
      <w:r w:rsidRPr="005A31E3">
        <w:rPr>
          <w:sz w:val="24"/>
          <w:szCs w:val="24"/>
        </w:rPr>
        <w:t>S</w:t>
      </w:r>
      <w:r w:rsidR="00262310">
        <w:rPr>
          <w:sz w:val="24"/>
          <w:szCs w:val="24"/>
        </w:rPr>
        <w:t>lovenskej republiky</w:t>
      </w:r>
      <w:r w:rsidRPr="005A31E3">
        <w:rPr>
          <w:sz w:val="24"/>
          <w:szCs w:val="24"/>
        </w:rPr>
        <w:t xml:space="preserve"> </w:t>
      </w:r>
      <w:r w:rsidR="00262310">
        <w:rPr>
          <w:sz w:val="24"/>
          <w:szCs w:val="24"/>
        </w:rPr>
        <w:t xml:space="preserve">            č. </w:t>
      </w:r>
      <w:r w:rsidR="00594EA0">
        <w:rPr>
          <w:sz w:val="24"/>
          <w:szCs w:val="24"/>
        </w:rPr>
        <w:t>435</w:t>
      </w:r>
      <w:r w:rsidRPr="005A31E3">
        <w:rPr>
          <w:sz w:val="24"/>
          <w:szCs w:val="24"/>
        </w:rPr>
        <w:t>/20</w:t>
      </w:r>
      <w:r w:rsidR="00594EA0">
        <w:rPr>
          <w:sz w:val="24"/>
          <w:szCs w:val="24"/>
        </w:rPr>
        <w:t>20</w:t>
      </w:r>
      <w:r w:rsidRPr="005A31E3">
        <w:rPr>
          <w:sz w:val="24"/>
          <w:szCs w:val="24"/>
        </w:rPr>
        <w:t xml:space="preserve"> </w:t>
      </w:r>
      <w:r w:rsidR="00262310">
        <w:rPr>
          <w:sz w:val="24"/>
          <w:szCs w:val="24"/>
        </w:rPr>
        <w:t xml:space="preserve">Z. z. </w:t>
      </w:r>
      <w:r w:rsidR="00594EA0">
        <w:rPr>
          <w:sz w:val="24"/>
          <w:szCs w:val="24"/>
        </w:rPr>
        <w:t xml:space="preserve">o štruktúre a obsahu správ o výchovno-vzdelávacej činnosti, jej výsledkoch </w:t>
      </w:r>
      <w:r w:rsidR="00594EA0" w:rsidRPr="00594EA0">
        <w:rPr>
          <w:sz w:val="24"/>
          <w:szCs w:val="24"/>
        </w:rPr>
        <w:t>a podmienkach</w:t>
      </w:r>
      <w:r w:rsidR="00594EA0">
        <w:rPr>
          <w:sz w:val="24"/>
          <w:szCs w:val="24"/>
        </w:rPr>
        <w:t xml:space="preserve"> škôl a školských zariadení</w:t>
      </w:r>
    </w:p>
    <w:p w:rsidR="0046528B" w:rsidRDefault="0046528B" w:rsidP="0046528B">
      <w:pPr>
        <w:pStyle w:val="Nadpis3"/>
        <w:suppressAutoHyphens/>
        <w:spacing w:before="0" w:beforeAutospacing="0" w:after="0" w:afterAutospacing="0"/>
        <w:rPr>
          <w:i/>
          <w:sz w:val="24"/>
          <w:szCs w:val="24"/>
        </w:rPr>
      </w:pPr>
    </w:p>
    <w:p w:rsidR="00E078D4" w:rsidRDefault="0046528B" w:rsidP="00E078D4">
      <w:pPr>
        <w:pStyle w:val="Nadpis3"/>
        <w:suppressAutoHyphens/>
        <w:spacing w:before="0" w:beforeAutospacing="0" w:after="0" w:afterAutospacing="0"/>
        <w:rPr>
          <w:i/>
          <w:sz w:val="24"/>
          <w:szCs w:val="24"/>
        </w:rPr>
      </w:pPr>
      <w:bookmarkStart w:id="0" w:name="1a"/>
      <w:r>
        <w:rPr>
          <w:i/>
          <w:sz w:val="24"/>
          <w:szCs w:val="24"/>
        </w:rPr>
        <w:t>§ 2 ods. 1 a</w:t>
      </w:r>
      <w:bookmarkEnd w:id="0"/>
      <w:r w:rsidR="00003752">
        <w:rPr>
          <w:i/>
          <w:sz w:val="24"/>
          <w:szCs w:val="24"/>
        </w:rPr>
        <w:t>, b</w:t>
      </w:r>
    </w:p>
    <w:p w:rsidR="0046528B" w:rsidRDefault="0046528B" w:rsidP="00E078D4">
      <w:pPr>
        <w:pStyle w:val="Nadpis3"/>
        <w:suppressAutoHyphens/>
        <w:spacing w:before="0" w:beforeAutospacing="0" w:after="0" w:afterAutospacing="0"/>
        <w:jc w:val="center"/>
        <w:rPr>
          <w:sz w:val="24"/>
          <w:szCs w:val="24"/>
          <w:u w:val="single"/>
        </w:rPr>
      </w:pPr>
      <w:r w:rsidRPr="00E078D4">
        <w:rPr>
          <w:sz w:val="24"/>
          <w:szCs w:val="24"/>
          <w:u w:val="single"/>
        </w:rPr>
        <w:t>Základné identifikačné údaje o škole</w:t>
      </w:r>
    </w:p>
    <w:p w:rsidR="00E078D4" w:rsidRPr="00E078D4" w:rsidRDefault="00E078D4" w:rsidP="00E078D4">
      <w:pPr>
        <w:pStyle w:val="Nadpis3"/>
        <w:suppressAutoHyphens/>
        <w:spacing w:before="0" w:beforeAutospacing="0" w:after="0" w:afterAutospacing="0"/>
        <w:jc w:val="center"/>
        <w:rPr>
          <w:i/>
          <w:sz w:val="24"/>
          <w:szCs w:val="24"/>
        </w:rPr>
      </w:pPr>
    </w:p>
    <w:tbl>
      <w:tblPr>
        <w:tblW w:w="0" w:type="auto"/>
        <w:tblInd w:w="55" w:type="dxa"/>
        <w:tblLayout w:type="fixed"/>
        <w:tblCellMar>
          <w:top w:w="55" w:type="dxa"/>
          <w:left w:w="55" w:type="dxa"/>
          <w:bottom w:w="55" w:type="dxa"/>
          <w:right w:w="55" w:type="dxa"/>
        </w:tblCellMar>
        <w:tblLook w:val="0000"/>
      </w:tblPr>
      <w:tblGrid>
        <w:gridCol w:w="3721"/>
        <w:gridCol w:w="5845"/>
      </w:tblGrid>
      <w:tr w:rsidR="0046528B">
        <w:tc>
          <w:tcPr>
            <w:tcW w:w="3721" w:type="dxa"/>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Názov školy</w:t>
            </w:r>
          </w:p>
        </w:tc>
        <w:tc>
          <w:tcPr>
            <w:tcW w:w="5845" w:type="dxa"/>
            <w:tcBorders>
              <w:top w:val="single" w:sz="2" w:space="0" w:color="000000"/>
              <w:left w:val="single" w:sz="2" w:space="0" w:color="000000"/>
              <w:bottom w:val="single" w:sz="2" w:space="0" w:color="000000"/>
              <w:right w:val="single" w:sz="2" w:space="0" w:color="000000"/>
            </w:tcBorders>
            <w:shd w:val="clear" w:color="auto" w:fill="auto"/>
          </w:tcPr>
          <w:p w:rsidR="0046528B" w:rsidRDefault="0046528B">
            <w:pPr>
              <w:snapToGrid w:val="0"/>
              <w:rPr>
                <w:b/>
              </w:rPr>
            </w:pPr>
            <w:r>
              <w:rPr>
                <w:b/>
              </w:rPr>
              <w:t>Gymnázium Františka Švantnera</w:t>
            </w:r>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Adresa školy</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snapToGrid w:val="0"/>
              <w:rPr>
                <w:b/>
              </w:rPr>
            </w:pPr>
            <w:r>
              <w:rPr>
                <w:b/>
              </w:rPr>
              <w:t>Bernolákova 9, 968 01 Nová Baňa</w:t>
            </w:r>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Telefón/fax</w:t>
            </w:r>
          </w:p>
          <w:p w:rsidR="0046528B" w:rsidRDefault="0046528B">
            <w:pPr>
              <w:pStyle w:val="Obsahtabuky"/>
              <w:rPr>
                <w:b/>
                <w:bCs/>
              </w:rPr>
            </w:pPr>
            <w:r>
              <w:rPr>
                <w:b/>
                <w:bCs/>
              </w:rPr>
              <w:t>www-stránka</w:t>
            </w:r>
          </w:p>
          <w:p w:rsidR="0046528B" w:rsidRDefault="0046528B">
            <w:pPr>
              <w:pStyle w:val="Obsahtabuky"/>
              <w:rPr>
                <w:b/>
                <w:bCs/>
              </w:rPr>
            </w:pPr>
            <w:r>
              <w:rPr>
                <w:b/>
                <w:bCs/>
              </w:rPr>
              <w:t>Elektronická adresa školy</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snapToGrid w:val="0"/>
            </w:pPr>
            <w:r>
              <w:t>+421 45 6857092 / 6857092</w:t>
            </w:r>
          </w:p>
          <w:p w:rsidR="0046528B" w:rsidRDefault="002E6824">
            <w:hyperlink r:id="rId9" w:history="1">
              <w:r w:rsidR="00A20FD5" w:rsidRPr="00573A9E">
                <w:rPr>
                  <w:rStyle w:val="Hypertextovprepojenie"/>
                </w:rPr>
                <w:t>www.gfsnbana.edupage.org</w:t>
              </w:r>
            </w:hyperlink>
          </w:p>
          <w:p w:rsidR="0046528B" w:rsidRDefault="002E6824">
            <w:hyperlink r:id="rId10" w:history="1">
              <w:r w:rsidR="0046528B">
                <w:rPr>
                  <w:rStyle w:val="Hypertextovprepojenie"/>
                </w:rPr>
                <w:t>gfs@gfsnbana.edu.sk</w:t>
              </w:r>
            </w:hyperlink>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Zriaďovateľ</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pStyle w:val="Obsahtabuky"/>
              <w:snapToGrid w:val="0"/>
            </w:pPr>
            <w:r>
              <w:t>Banskobystrický samosprávny kraj,</w:t>
            </w:r>
          </w:p>
          <w:p w:rsidR="0046528B" w:rsidRDefault="0046528B" w:rsidP="00A50D9B">
            <w:pPr>
              <w:pStyle w:val="Obsahtabuky"/>
              <w:snapToGrid w:val="0"/>
            </w:pPr>
            <w:r>
              <w:t xml:space="preserve">Námestie SNP </w:t>
            </w:r>
            <w:r w:rsidR="00A50D9B">
              <w:t xml:space="preserve">č. </w:t>
            </w:r>
            <w:r>
              <w:t>23, 97</w:t>
            </w:r>
            <w:r w:rsidR="00A50D9B">
              <w:t>4 0</w:t>
            </w:r>
            <w:r>
              <w:t>1 Banská Bystrica</w:t>
            </w:r>
          </w:p>
          <w:p w:rsidR="00003752" w:rsidRDefault="00003752" w:rsidP="00A50D9B">
            <w:pPr>
              <w:pStyle w:val="Obsahtabuky"/>
              <w:snapToGrid w:val="0"/>
            </w:pPr>
            <w:r>
              <w:t xml:space="preserve">048/432 51 41, </w:t>
            </w:r>
            <w:hyperlink r:id="rId11" w:history="1">
              <w:r>
                <w:rPr>
                  <w:rStyle w:val="Hypertextovprepojenie"/>
                </w:rPr>
                <w:t>judita.droppova@bbsk.sk</w:t>
              </w:r>
            </w:hyperlink>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rsidP="005A0688">
            <w:pPr>
              <w:pStyle w:val="Obsahtabuky"/>
              <w:snapToGrid w:val="0"/>
              <w:rPr>
                <w:b/>
                <w:bCs/>
              </w:rPr>
            </w:pPr>
            <w:r>
              <w:rPr>
                <w:b/>
                <w:bCs/>
              </w:rPr>
              <w:t>Riaditeľ</w:t>
            </w:r>
            <w:r w:rsidR="005A0688">
              <w:rPr>
                <w:b/>
                <w:bCs/>
              </w:rPr>
              <w:t>ka</w:t>
            </w:r>
            <w:r w:rsidR="00B60D40">
              <w:rPr>
                <w:b/>
                <w:bCs/>
              </w:rPr>
              <w:t xml:space="preserve"> školy</w:t>
            </w:r>
          </w:p>
        </w:tc>
        <w:tc>
          <w:tcPr>
            <w:tcW w:w="5845" w:type="dxa"/>
            <w:tcBorders>
              <w:top w:val="nil"/>
              <w:left w:val="single" w:sz="2" w:space="0" w:color="000000"/>
              <w:bottom w:val="single" w:sz="2" w:space="0" w:color="000000"/>
              <w:right w:val="single" w:sz="2" w:space="0" w:color="000000"/>
            </w:tcBorders>
            <w:shd w:val="clear" w:color="auto" w:fill="auto"/>
          </w:tcPr>
          <w:p w:rsidR="000A1656" w:rsidRDefault="005A0688" w:rsidP="00DB4A2F">
            <w:pPr>
              <w:snapToGrid w:val="0"/>
            </w:pPr>
            <w:r w:rsidRPr="005A0688">
              <w:t>PaedDr.</w:t>
            </w:r>
            <w:r>
              <w:t xml:space="preserve"> Renáta Juhásová</w:t>
            </w:r>
            <w:r w:rsidR="00432470">
              <w:t>,</w:t>
            </w:r>
            <w:r w:rsidR="00865721">
              <w:t xml:space="preserve"> </w:t>
            </w:r>
            <w:hyperlink r:id="rId12" w:history="1">
              <w:r w:rsidR="0046528B" w:rsidRPr="00DB4A2F">
                <w:rPr>
                  <w:rStyle w:val="Hypertextovprepojenie"/>
                </w:rPr>
                <w:t>gfs</w:t>
              </w:r>
              <w:r w:rsidR="00DB4A2F" w:rsidRPr="00DB4A2F">
                <w:rPr>
                  <w:rStyle w:val="Hypertextovprepojenie"/>
                </w:rPr>
                <w:t>@</w:t>
              </w:r>
              <w:r w:rsidR="00DB4A2F">
                <w:rPr>
                  <w:rStyle w:val="Hypertextovprepojenie"/>
                </w:rPr>
                <w:t>gfs</w:t>
              </w:r>
              <w:r w:rsidR="0046528B" w:rsidRPr="00DB4A2F">
                <w:rPr>
                  <w:rStyle w:val="Hypertextovprepojenie"/>
                </w:rPr>
                <w:t>nbana.edu.sk</w:t>
              </w:r>
            </w:hyperlink>
          </w:p>
        </w:tc>
      </w:tr>
      <w:tr w:rsidR="00FC2A23">
        <w:trPr>
          <w:trHeight w:val="580"/>
        </w:trPr>
        <w:tc>
          <w:tcPr>
            <w:tcW w:w="3721" w:type="dxa"/>
            <w:tcBorders>
              <w:top w:val="single" w:sz="4" w:space="0" w:color="auto"/>
              <w:left w:val="single" w:sz="2" w:space="0" w:color="000000"/>
              <w:bottom w:val="single" w:sz="2" w:space="0" w:color="000000"/>
              <w:right w:val="nil"/>
            </w:tcBorders>
            <w:shd w:val="clear" w:color="auto" w:fill="auto"/>
            <w:vAlign w:val="center"/>
          </w:tcPr>
          <w:p w:rsidR="00FC2A23" w:rsidRDefault="00FC2A23" w:rsidP="00FC2A23">
            <w:pPr>
              <w:pStyle w:val="Obsahtabuky"/>
              <w:snapToGrid w:val="0"/>
              <w:rPr>
                <w:b/>
                <w:bCs/>
              </w:rPr>
            </w:pPr>
            <w:r>
              <w:rPr>
                <w:b/>
                <w:bCs/>
              </w:rPr>
              <w:t>Poradné orgány školy</w:t>
            </w:r>
          </w:p>
        </w:tc>
        <w:tc>
          <w:tcPr>
            <w:tcW w:w="5845" w:type="dxa"/>
            <w:tcBorders>
              <w:top w:val="single" w:sz="4" w:space="0" w:color="auto"/>
              <w:left w:val="single" w:sz="2" w:space="0" w:color="000000"/>
              <w:bottom w:val="single" w:sz="2" w:space="0" w:color="000000"/>
              <w:right w:val="single" w:sz="2" w:space="0" w:color="000000"/>
            </w:tcBorders>
            <w:shd w:val="clear" w:color="auto" w:fill="auto"/>
          </w:tcPr>
          <w:p w:rsidR="00FC2A23" w:rsidRDefault="00B10394">
            <w:pPr>
              <w:pStyle w:val="obsahtabuky0"/>
              <w:snapToGrid w:val="0"/>
              <w:spacing w:before="0" w:beforeAutospacing="0" w:after="0" w:afterAutospacing="0"/>
            </w:pPr>
            <w:r>
              <w:t>rada školy, pe</w:t>
            </w:r>
            <w:r w:rsidR="00FC2A23">
              <w:t xml:space="preserve">dagogická rada, </w:t>
            </w:r>
            <w:r>
              <w:t>v</w:t>
            </w:r>
            <w:r w:rsidR="00432470">
              <w:t>zdelávacie oblasti</w:t>
            </w:r>
            <w:r w:rsidR="00FC2A23">
              <w:t>,</w:t>
            </w:r>
          </w:p>
          <w:p w:rsidR="00FC2A23" w:rsidRDefault="00B10394" w:rsidP="00FC2A23">
            <w:r>
              <w:t>rodičovská rada, ž</w:t>
            </w:r>
            <w:r w:rsidR="00FC2A23">
              <w:t>iacka školská rada</w:t>
            </w:r>
          </w:p>
        </w:tc>
      </w:tr>
    </w:tbl>
    <w:p w:rsidR="0046528B" w:rsidRDefault="0046528B" w:rsidP="0046528B">
      <w:pPr>
        <w:jc w:val="center"/>
        <w:rPr>
          <w:b/>
          <w:u w:val="single"/>
        </w:rPr>
      </w:pPr>
    </w:p>
    <w:p w:rsidR="0046528B" w:rsidRDefault="0046528B" w:rsidP="0046528B">
      <w:pPr>
        <w:jc w:val="center"/>
        <w:rPr>
          <w:b/>
          <w:u w:val="single"/>
        </w:rPr>
      </w:pPr>
      <w:r>
        <w:rPr>
          <w:b/>
          <w:u w:val="single"/>
        </w:rPr>
        <w:t>Rada školy</w:t>
      </w:r>
    </w:p>
    <w:p w:rsidR="0046528B" w:rsidRDefault="0046528B" w:rsidP="0046528B">
      <w:pPr>
        <w:jc w:val="center"/>
      </w:pPr>
    </w:p>
    <w:p w:rsidR="002272E9" w:rsidRDefault="0046528B" w:rsidP="00824889">
      <w:pPr>
        <w:ind w:firstLine="708"/>
        <w:jc w:val="both"/>
      </w:pPr>
      <w:r>
        <w:t>Rada školy pri Gymnáziu Františka Švan</w:t>
      </w:r>
      <w:r w:rsidR="00B10394">
        <w:t>tnera, ustanovená v zmysle §24 z</w:t>
      </w:r>
      <w:r w:rsidR="009E6E3E">
        <w:t xml:space="preserve">ákona </w:t>
      </w:r>
      <w:r>
        <w:t>Národnej rady Slovenskej republiky č. 596/2003 Z.z. o štátnej správe v školstve a školskej samospráve a o zmene a doplnení niektorých zákonov</w:t>
      </w:r>
      <w:r w:rsidR="0087460B">
        <w:t xml:space="preserve"> v znení neskorších predpisov</w:t>
      </w:r>
      <w:r w:rsidR="00824889">
        <w:t>.</w:t>
      </w:r>
    </w:p>
    <w:p w:rsidR="002272E9" w:rsidRDefault="002272E9" w:rsidP="002272E9">
      <w:pPr>
        <w:ind w:firstLine="708"/>
        <w:jc w:val="both"/>
      </w:pPr>
    </w:p>
    <w:tbl>
      <w:tblPr>
        <w:tblW w:w="443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tblPr>
      <w:tblGrid>
        <w:gridCol w:w="2807"/>
        <w:gridCol w:w="5768"/>
      </w:tblGrid>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824889">
            <w:pPr>
              <w:suppressAutoHyphens w:val="0"/>
              <w:rPr>
                <w:rFonts w:eastAsia="Times New Roman"/>
                <w:b/>
                <w:lang w:eastAsia="sk-SK"/>
              </w:rPr>
            </w:pPr>
            <w:r w:rsidRPr="00216BE8">
              <w:rPr>
                <w:rFonts w:eastAsia="Times New Roman"/>
                <w:b/>
                <w:lang w:eastAsia="sk-SK"/>
              </w:rPr>
              <w:t>Členovia Rady školy</w:t>
            </w:r>
          </w:p>
        </w:tc>
        <w:tc>
          <w:tcPr>
            <w:tcW w:w="3363" w:type="pct"/>
            <w:tcBorders>
              <w:top w:val="single" w:sz="2" w:space="0" w:color="000000"/>
              <w:left w:val="single" w:sz="4" w:space="0" w:color="auto"/>
              <w:bottom w:val="single" w:sz="2" w:space="0" w:color="000000"/>
              <w:right w:val="single" w:sz="2" w:space="0" w:color="000000"/>
            </w:tcBorders>
          </w:tcPr>
          <w:p w:rsidR="00824889" w:rsidRPr="00A738ED" w:rsidRDefault="00824889" w:rsidP="00824889">
            <w:pPr>
              <w:suppressAutoHyphens w:val="0"/>
              <w:rPr>
                <w:rFonts w:eastAsia="Times New Roman"/>
                <w:lang w:eastAsia="sk-SK"/>
              </w:rPr>
            </w:pPr>
            <w:r w:rsidRPr="00216BE8">
              <w:rPr>
                <w:rFonts w:eastAsia="Times New Roman"/>
                <w:b/>
                <w:lang w:eastAsia="sk-SK"/>
              </w:rPr>
              <w:t>Titul, priezvisko, meno</w:t>
            </w:r>
          </w:p>
        </w:tc>
      </w:tr>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354C15">
            <w:pPr>
              <w:suppressAutoHyphens w:val="0"/>
              <w:rPr>
                <w:rFonts w:eastAsia="Times New Roman"/>
                <w:lang w:eastAsia="sk-SK"/>
              </w:rPr>
            </w:pPr>
            <w:r w:rsidRPr="00216BE8">
              <w:rPr>
                <w:rFonts w:eastAsia="Times New Roman"/>
                <w:lang w:eastAsia="sk-SK"/>
              </w:rPr>
              <w:t>pedagogickí zamestnanci</w:t>
            </w:r>
          </w:p>
        </w:tc>
        <w:tc>
          <w:tcPr>
            <w:tcW w:w="3363" w:type="pct"/>
            <w:tcBorders>
              <w:top w:val="single" w:sz="2" w:space="0" w:color="000000"/>
              <w:left w:val="single" w:sz="4" w:space="0" w:color="auto"/>
              <w:bottom w:val="single" w:sz="2" w:space="0" w:color="000000"/>
              <w:right w:val="single" w:sz="2" w:space="0" w:color="000000"/>
            </w:tcBorders>
            <w:vAlign w:val="bottom"/>
          </w:tcPr>
          <w:p w:rsidR="00824889" w:rsidRPr="00FA5651" w:rsidRDefault="00BE30BA" w:rsidP="00354C15">
            <w:pPr>
              <w:suppressAutoHyphens w:val="0"/>
              <w:rPr>
                <w:rFonts w:eastAsia="Times New Roman"/>
                <w:lang w:eastAsia="sk-SK"/>
              </w:rPr>
            </w:pPr>
            <w:r>
              <w:rPr>
                <w:rFonts w:eastAsia="Times New Roman"/>
                <w:lang w:eastAsia="sk-SK"/>
              </w:rPr>
              <w:t xml:space="preserve">Mgr. Andrea Budinská </w:t>
            </w:r>
            <w:r w:rsidR="005D4654">
              <w:rPr>
                <w:rFonts w:eastAsia="Times New Roman"/>
                <w:lang w:eastAsia="sk-SK"/>
              </w:rPr>
              <w:t>–</w:t>
            </w:r>
            <w:r w:rsidR="00DB4A2F">
              <w:rPr>
                <w:rFonts w:eastAsia="Times New Roman"/>
                <w:lang w:eastAsia="sk-SK"/>
              </w:rPr>
              <w:t xml:space="preserve"> </w:t>
            </w:r>
            <w:r w:rsidR="00354C15" w:rsidRPr="00216BE8">
              <w:rPr>
                <w:rFonts w:eastAsia="Times New Roman"/>
                <w:lang w:eastAsia="sk-SK"/>
              </w:rPr>
              <w:t>predsed</w:t>
            </w:r>
            <w:r w:rsidR="00354C15">
              <w:rPr>
                <w:rFonts w:eastAsia="Times New Roman"/>
                <w:lang w:eastAsia="sk-SK"/>
              </w:rPr>
              <w:t>níčka</w:t>
            </w:r>
          </w:p>
        </w:tc>
      </w:tr>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824889">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824889" w:rsidRPr="00FA5651" w:rsidRDefault="00042D91" w:rsidP="00BE30BA">
            <w:pPr>
              <w:suppressAutoHyphens w:val="0"/>
              <w:rPr>
                <w:rFonts w:eastAsia="Times New Roman"/>
                <w:lang w:eastAsia="sk-SK"/>
              </w:rPr>
            </w:pPr>
            <w:r>
              <w:rPr>
                <w:rFonts w:eastAsia="Times New Roman"/>
                <w:lang w:eastAsia="sk-SK"/>
              </w:rPr>
              <w:t xml:space="preserve">Mgr. </w:t>
            </w:r>
            <w:r w:rsidR="00ED469F">
              <w:rPr>
                <w:rFonts w:eastAsia="Times New Roman"/>
                <w:lang w:eastAsia="sk-SK"/>
              </w:rPr>
              <w:t>Radovan Mádel</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rsidP="00BD698C">
            <w:pPr>
              <w:suppressAutoHyphens w:val="0"/>
              <w:rPr>
                <w:rFonts w:eastAsia="Times New Roman"/>
                <w:lang w:eastAsia="sk-SK"/>
              </w:rPr>
            </w:pPr>
            <w:r>
              <w:rPr>
                <w:rFonts w:eastAsia="Times New Roman"/>
                <w:lang w:eastAsia="sk-SK"/>
              </w:rPr>
              <w:t>ostatn</w:t>
            </w:r>
            <w:r w:rsidRPr="00216BE8">
              <w:rPr>
                <w:rFonts w:eastAsia="Times New Roman"/>
                <w:lang w:eastAsia="sk-SK"/>
              </w:rPr>
              <w:t>í zamestnanci</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354C15" w:rsidP="00BD698C">
            <w:pPr>
              <w:suppressAutoHyphens w:val="0"/>
              <w:rPr>
                <w:rFonts w:eastAsia="Times New Roman"/>
                <w:lang w:eastAsia="sk-SK"/>
              </w:rPr>
            </w:pPr>
            <w:r w:rsidRPr="00FA5651">
              <w:rPr>
                <w:rFonts w:eastAsia="Times New Roman"/>
                <w:lang w:eastAsia="sk-SK"/>
              </w:rPr>
              <w:t>Alena Mažgútová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rsidP="00A50D9B">
            <w:pPr>
              <w:suppressAutoHyphens w:val="0"/>
              <w:rPr>
                <w:rFonts w:eastAsia="Times New Roman"/>
                <w:lang w:eastAsia="sk-SK"/>
              </w:rPr>
            </w:pPr>
            <w:r w:rsidRPr="00216BE8">
              <w:rPr>
                <w:rFonts w:eastAsia="Times New Roman"/>
                <w:lang w:eastAsia="sk-SK"/>
              </w:rPr>
              <w:t>zástupcovia rodičov</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ED469F" w:rsidP="00705156">
            <w:pPr>
              <w:suppressAutoHyphens w:val="0"/>
              <w:rPr>
                <w:rFonts w:eastAsia="Times New Roman"/>
                <w:lang w:eastAsia="sk-SK"/>
              </w:rPr>
            </w:pPr>
            <w:r>
              <w:rPr>
                <w:rFonts w:eastAsia="Times New Roman"/>
                <w:lang w:eastAsia="sk-SK"/>
              </w:rPr>
              <w:t>Maroš Marko</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ED469F" w:rsidP="001D796C">
            <w:pPr>
              <w:suppressAutoHyphens w:val="0"/>
              <w:rPr>
                <w:rFonts w:eastAsia="Times New Roman"/>
                <w:lang w:eastAsia="sk-SK"/>
              </w:rPr>
            </w:pPr>
            <w:r>
              <w:rPr>
                <w:rFonts w:eastAsia="Times New Roman"/>
                <w:lang w:eastAsia="sk-SK"/>
              </w:rPr>
              <w:t>Róbert Müller</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ED469F" w:rsidP="007A7044">
            <w:pPr>
              <w:suppressAutoHyphens w:val="0"/>
              <w:rPr>
                <w:rFonts w:eastAsia="Times New Roman"/>
                <w:lang w:eastAsia="sk-SK"/>
              </w:rPr>
            </w:pPr>
            <w:r>
              <w:rPr>
                <w:rFonts w:eastAsia="Times New Roman"/>
                <w:lang w:eastAsia="sk-SK"/>
              </w:rPr>
              <w:t>Ján Ševčík</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r w:rsidRPr="00216BE8">
              <w:rPr>
                <w:rFonts w:eastAsia="Times New Roman"/>
                <w:lang w:eastAsia="sk-SK"/>
              </w:rPr>
              <w:t>zástupca žiakov</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4A510A" w:rsidRDefault="00ED469F" w:rsidP="001D796C">
            <w:pPr>
              <w:suppressAutoHyphens w:val="0"/>
              <w:rPr>
                <w:rFonts w:eastAsia="Times New Roman"/>
                <w:highlight w:val="red"/>
                <w:lang w:eastAsia="sk-SK"/>
              </w:rPr>
            </w:pPr>
            <w:r>
              <w:rPr>
                <w:rFonts w:eastAsia="Times New Roman"/>
                <w:lang w:eastAsia="sk-SK"/>
              </w:rPr>
              <w:t>Patrícia Búryová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r w:rsidRPr="00216BE8">
              <w:rPr>
                <w:rFonts w:eastAsia="Times New Roman"/>
                <w:lang w:eastAsia="sk-SK"/>
              </w:rPr>
              <w:t>zástupc</w:t>
            </w:r>
            <w:r>
              <w:rPr>
                <w:rFonts w:eastAsia="Times New Roman"/>
                <w:lang w:eastAsia="sk-SK"/>
              </w:rPr>
              <w:t>ovi</w:t>
            </w:r>
            <w:r w:rsidRPr="00216BE8">
              <w:rPr>
                <w:rFonts w:eastAsia="Times New Roman"/>
                <w:lang w:eastAsia="sk-SK"/>
              </w:rPr>
              <w:t>a zriaďovateľa</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5A0688" w:rsidP="002C2C93">
            <w:pPr>
              <w:suppressAutoHyphens w:val="0"/>
              <w:rPr>
                <w:rFonts w:eastAsia="Times New Roman"/>
                <w:lang w:eastAsia="sk-SK"/>
              </w:rPr>
            </w:pPr>
            <w:r>
              <w:rPr>
                <w:rFonts w:eastAsia="Times New Roman"/>
                <w:lang w:eastAsia="sk-SK"/>
              </w:rPr>
              <w:t>Mgr</w:t>
            </w:r>
            <w:r w:rsidR="00354C15" w:rsidRPr="00FA5651">
              <w:rPr>
                <w:rFonts w:eastAsia="Times New Roman"/>
                <w:lang w:eastAsia="sk-SK"/>
              </w:rPr>
              <w:t xml:space="preserve">. </w:t>
            </w:r>
            <w:r w:rsidR="002C2C93">
              <w:rPr>
                <w:rFonts w:eastAsia="Times New Roman"/>
                <w:lang w:eastAsia="sk-SK"/>
              </w:rPr>
              <w:t>Judita Droppová</w:t>
            </w:r>
          </w:p>
        </w:tc>
      </w:tr>
      <w:tr w:rsidR="00354C15" w:rsidRPr="00216BE8" w:rsidTr="00832599">
        <w:trPr>
          <w:trHeight w:val="280"/>
        </w:trPr>
        <w:tc>
          <w:tcPr>
            <w:tcW w:w="1637" w:type="pct"/>
            <w:tcBorders>
              <w:top w:val="single" w:sz="2" w:space="0" w:color="000000"/>
              <w:left w:val="single" w:sz="2" w:space="0" w:color="000000"/>
              <w:bottom w:val="single" w:sz="4" w:space="0" w:color="auto"/>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4" w:space="0" w:color="auto"/>
              <w:right w:val="single" w:sz="2" w:space="0" w:color="000000"/>
            </w:tcBorders>
            <w:vAlign w:val="bottom"/>
          </w:tcPr>
          <w:p w:rsidR="00354C15" w:rsidRPr="00042D91" w:rsidRDefault="00ED469F" w:rsidP="00BE30BA">
            <w:r>
              <w:t>Ing</w:t>
            </w:r>
            <w:r w:rsidR="002C2C93">
              <w:t xml:space="preserve">. </w:t>
            </w:r>
            <w:r w:rsidR="00C51829">
              <w:t>Alena Píšová</w:t>
            </w:r>
          </w:p>
        </w:tc>
      </w:tr>
      <w:tr w:rsidR="00354C15" w:rsidRPr="00216BE8" w:rsidTr="00832599">
        <w:trPr>
          <w:trHeight w:val="280"/>
        </w:trPr>
        <w:tc>
          <w:tcPr>
            <w:tcW w:w="1637" w:type="pct"/>
            <w:tcBorders>
              <w:top w:val="single" w:sz="4" w:space="0" w:color="auto"/>
              <w:left w:val="single" w:sz="2" w:space="0" w:color="000000"/>
              <w:bottom w:val="single" w:sz="2" w:space="0" w:color="000000"/>
              <w:right w:val="single" w:sz="2" w:space="0" w:color="000000"/>
            </w:tcBorders>
            <w:shd w:val="clear" w:color="auto" w:fill="auto"/>
            <w:noWrap/>
            <w:vAlign w:val="bottom"/>
          </w:tcPr>
          <w:p w:rsidR="00354C15" w:rsidRPr="00216BE8" w:rsidRDefault="00354C15">
            <w:pPr>
              <w:rPr>
                <w:rFonts w:eastAsia="Times New Roman"/>
                <w:lang w:eastAsia="sk-SK"/>
              </w:rPr>
            </w:pPr>
          </w:p>
        </w:tc>
        <w:tc>
          <w:tcPr>
            <w:tcW w:w="3363" w:type="pct"/>
            <w:tcBorders>
              <w:top w:val="single" w:sz="4" w:space="0" w:color="auto"/>
              <w:left w:val="single" w:sz="4" w:space="0" w:color="auto"/>
              <w:bottom w:val="single" w:sz="2" w:space="0" w:color="000000"/>
              <w:right w:val="single" w:sz="2" w:space="0" w:color="000000"/>
            </w:tcBorders>
            <w:vAlign w:val="bottom"/>
          </w:tcPr>
          <w:p w:rsidR="00354C15" w:rsidRPr="00FA5651" w:rsidRDefault="005A0688" w:rsidP="005A0688">
            <w:pPr>
              <w:rPr>
                <w:rFonts w:eastAsia="Times New Roman"/>
                <w:lang w:eastAsia="sk-SK"/>
              </w:rPr>
            </w:pPr>
            <w:r>
              <w:rPr>
                <w:rFonts w:eastAsia="Times New Roman"/>
                <w:lang w:eastAsia="sk-SK"/>
              </w:rPr>
              <w:t xml:space="preserve">Mgr. Ján Havran </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4A510A" w:rsidRDefault="005A0688" w:rsidP="001D796C">
            <w:pPr>
              <w:suppressAutoHyphens w:val="0"/>
              <w:rPr>
                <w:rFonts w:eastAsia="Times New Roman"/>
                <w:highlight w:val="red"/>
                <w:lang w:eastAsia="sk-SK"/>
              </w:rPr>
            </w:pPr>
            <w:r>
              <w:rPr>
                <w:rFonts w:eastAsia="Times New Roman"/>
                <w:lang w:eastAsia="sk-SK"/>
              </w:rPr>
              <w:t>Kamil Danko</w:t>
            </w:r>
          </w:p>
        </w:tc>
      </w:tr>
    </w:tbl>
    <w:p w:rsidR="002B4549" w:rsidRDefault="002B4549" w:rsidP="00B101C9">
      <w:pPr>
        <w:ind w:firstLine="708"/>
        <w:jc w:val="both"/>
      </w:pPr>
    </w:p>
    <w:p w:rsidR="00B101C9" w:rsidRDefault="00B10394" w:rsidP="00B101C9">
      <w:pPr>
        <w:ind w:firstLine="708"/>
        <w:jc w:val="both"/>
      </w:pPr>
      <w:r>
        <w:t>Zasadnutia r</w:t>
      </w:r>
      <w:r w:rsidR="00B101C9">
        <w:t>ady školy prerokovávajú realizáciu úloh stanovených v Štatúte Rady školy pri G</w:t>
      </w:r>
      <w:r w:rsidR="0087460B">
        <w:t xml:space="preserve">ymnáziu </w:t>
      </w:r>
      <w:r w:rsidR="00B101C9">
        <w:t>F</w:t>
      </w:r>
      <w:r w:rsidR="0087460B">
        <w:t xml:space="preserve">rantiška </w:t>
      </w:r>
      <w:r w:rsidR="00B101C9">
        <w:t>Š</w:t>
      </w:r>
      <w:r w:rsidR="0087460B">
        <w:t>vantnera</w:t>
      </w:r>
      <w:r w:rsidR="00B101C9">
        <w:t>. Predseda informuje riaditeľa školy o pláne zasadnutí a výsledkoch zasadnutí písomnou formou. Z rokovaní sa vyhotovuje zápisnica, ktorá sa archivuje a zverejňuje v zborovni školy na príslušnej nástenke.</w:t>
      </w:r>
    </w:p>
    <w:p w:rsidR="002B4549" w:rsidRDefault="002B4549" w:rsidP="00B101C9">
      <w:pPr>
        <w:ind w:firstLine="708"/>
        <w:jc w:val="both"/>
      </w:pPr>
    </w:p>
    <w:p w:rsidR="00B101C9" w:rsidRDefault="00B101C9" w:rsidP="002B4549">
      <w:pPr>
        <w:jc w:val="both"/>
      </w:pPr>
      <w:r w:rsidRPr="00E54848">
        <w:lastRenderedPageBreak/>
        <w:t>Konkrétne body programu prerokované na zasadnutiach</w:t>
      </w:r>
      <w:r w:rsidR="00DB4A2F">
        <w:t xml:space="preserve"> </w:t>
      </w:r>
      <w:r w:rsidRPr="00E54848">
        <w:t>boli nasledovné:</w:t>
      </w:r>
    </w:p>
    <w:p w:rsidR="00ED469F" w:rsidRPr="00ED469F" w:rsidRDefault="00ED469F" w:rsidP="00ED469F">
      <w:pPr>
        <w:jc w:val="both"/>
        <w:rPr>
          <w:rFonts w:cstheme="minorHAnsi"/>
        </w:rPr>
      </w:pPr>
      <w:r w:rsidRPr="006B11ED">
        <w:rPr>
          <w:rFonts w:cstheme="minorHAnsi"/>
        </w:rPr>
        <w:t>Fu</w:t>
      </w:r>
      <w:r w:rsidR="00991B93">
        <w:rPr>
          <w:rFonts w:cstheme="minorHAnsi"/>
        </w:rPr>
        <w:t>nkčné obdobie predchádzajúcej rady školy</w:t>
      </w:r>
      <w:r w:rsidRPr="006B11ED">
        <w:rPr>
          <w:rFonts w:cstheme="minorHAnsi"/>
        </w:rPr>
        <w:t xml:space="preserve"> sa v júli 2020 definitívne skončilo s ukončením prerušenej prevádzky škôl a mimoriadnej situácie. V období </w:t>
      </w:r>
      <w:r>
        <w:rPr>
          <w:rFonts w:cstheme="minorHAnsi"/>
        </w:rPr>
        <w:t>od 7. 9. do</w:t>
      </w:r>
      <w:r w:rsidRPr="006B11ED">
        <w:rPr>
          <w:rFonts w:cstheme="minorHAnsi"/>
        </w:rPr>
        <w:t xml:space="preserve"> 16. 9. 2020 sa za dodržiavania hygienických opatrení postupne konali </w:t>
      </w:r>
      <w:r w:rsidR="00991B93">
        <w:rPr>
          <w:rFonts w:cstheme="minorHAnsi"/>
        </w:rPr>
        <w:t>voľby do jednotlivých zložiek rady školy</w:t>
      </w:r>
      <w:r w:rsidRPr="006B11ED">
        <w:rPr>
          <w:rFonts w:cstheme="minorHAnsi"/>
        </w:rPr>
        <w:t xml:space="preserve"> – voľby zástupcov pedagogických zamestnancov, zástupcov ostatných zamestnancov, zástupcov rodičov žiakov školy a zástupcu žiakov. </w:t>
      </w:r>
      <w:r w:rsidRPr="00ED469F">
        <w:rPr>
          <w:rFonts w:cstheme="minorHAnsi"/>
        </w:rPr>
        <w:t>Hneď po delegovaní zástupcov zriaďovateľa sa 1. 10. 2020 uskutočnilo za prísnych hygienických opatrení ustanovujúce zasadnutie Rady školy pri Gymnáziu Františka Švantnera, na ktorom bola za predsedníčku Rady školy pri Gymnáziu Františka Švantnera zvolená Mgr. Andrea Budinská.</w:t>
      </w:r>
    </w:p>
    <w:p w:rsidR="00ED469F" w:rsidRPr="00ED469F" w:rsidRDefault="00ED469F" w:rsidP="00ED469F">
      <w:pPr>
        <w:jc w:val="both"/>
        <w:rPr>
          <w:rFonts w:cstheme="minorHAnsi"/>
        </w:rPr>
      </w:pPr>
      <w:r w:rsidRPr="00ED469F">
        <w:rPr>
          <w:rFonts w:cstheme="minorHAnsi"/>
        </w:rPr>
        <w:t xml:space="preserve">Dokument </w:t>
      </w:r>
      <w:r w:rsidRPr="00ED469F">
        <w:rPr>
          <w:rFonts w:cstheme="minorHAnsi"/>
          <w:i/>
        </w:rPr>
        <w:t xml:space="preserve">Správa o výchovno-vzdelávacej činnosti školy, jej výsledkoch a podmienkach za školský rok 2019/2020 </w:t>
      </w:r>
      <w:r w:rsidRPr="00ED469F">
        <w:rPr>
          <w:rFonts w:cstheme="minorHAnsi"/>
        </w:rPr>
        <w:t>sa po vzájomnej dohode prerokoval tak, že bol zaslaný všetkým členom e-mailom a títo sa následne vyjadrili tiež prostredníctvom elektronickej pošty. Rada školy pri Gymnáziu Františka Švantnera svojím uznesením zobrala daný dokument na vedomie 12. 10. 2020.</w:t>
      </w:r>
    </w:p>
    <w:p w:rsidR="00ED469F" w:rsidRPr="00ED469F" w:rsidRDefault="00ED469F" w:rsidP="00ED469F">
      <w:pPr>
        <w:jc w:val="both"/>
        <w:rPr>
          <w:rFonts w:cstheme="minorHAnsi"/>
        </w:rPr>
      </w:pPr>
      <w:r w:rsidRPr="00ED469F">
        <w:rPr>
          <w:rFonts w:cstheme="minorHAnsi"/>
        </w:rPr>
        <w:t xml:space="preserve">Rovnakým korešpondenčným spôsobom sa prerokoval Štatút Rady školy pri Gymnáziu Františka Švantnera a po navrhnutých úpravách a doplneniach (hlasovanie </w:t>
      </w:r>
      <w:r w:rsidRPr="00ED469F">
        <w:rPr>
          <w:rFonts w:cstheme="minorHAnsi"/>
          <w:i/>
        </w:rPr>
        <w:t>per rollam</w:t>
      </w:r>
      <w:r w:rsidRPr="00ED469F">
        <w:rPr>
          <w:rFonts w:cstheme="minorHAnsi"/>
        </w:rPr>
        <w:t>) bol prijatý v novej podobe dňa 6. 11. 2020, kedy aj nadobudol účinnosť.</w:t>
      </w:r>
    </w:p>
    <w:p w:rsidR="00ED469F" w:rsidRPr="00ED469F" w:rsidRDefault="00ED469F" w:rsidP="00ED469F">
      <w:pPr>
        <w:jc w:val="both"/>
        <w:rPr>
          <w:rFonts w:cstheme="minorHAnsi"/>
        </w:rPr>
      </w:pPr>
      <w:r w:rsidRPr="00ED469F">
        <w:rPr>
          <w:rFonts w:cstheme="minorHAnsi"/>
        </w:rPr>
        <w:t xml:space="preserve">Na marcovom zasadnutí (2021) Rada školy pri Gymnáziu Františka Švantnera prerokovala týchto 5 dokumentov: </w:t>
      </w:r>
      <w:r w:rsidRPr="00ED469F">
        <w:rPr>
          <w:rFonts w:cstheme="minorHAnsi"/>
          <w:bCs/>
          <w:color w:val="000000"/>
          <w:bdr w:val="none" w:sz="0" w:space="0" w:color="auto" w:frame="1"/>
        </w:rPr>
        <w:t>Výročná správa Rady školy pri Gymnáziu Františka Švantnera za rok 2020, Správa o výsledkoch ho</w:t>
      </w:r>
      <w:r w:rsidR="00B2113D">
        <w:rPr>
          <w:rFonts w:cstheme="minorHAnsi"/>
          <w:bCs/>
          <w:color w:val="000000"/>
          <w:bdr w:val="none" w:sz="0" w:space="0" w:color="auto" w:frame="1"/>
        </w:rPr>
        <w:t xml:space="preserve">spodárenia v Gymnáziu Františka </w:t>
      </w:r>
      <w:r w:rsidRPr="00ED469F">
        <w:rPr>
          <w:rFonts w:cstheme="minorHAnsi"/>
          <w:bCs/>
          <w:color w:val="000000"/>
          <w:bdr w:val="none" w:sz="0" w:space="0" w:color="auto" w:frame="1"/>
        </w:rPr>
        <w:t>Švantnera v Novej Bani</w:t>
      </w:r>
      <w:r w:rsidRPr="00ED469F">
        <w:rPr>
          <w:rFonts w:cstheme="minorHAnsi"/>
          <w:i/>
          <w:iCs/>
          <w:color w:val="000000"/>
          <w:bdr w:val="none" w:sz="0" w:space="0" w:color="auto" w:frame="1"/>
        </w:rPr>
        <w:t> </w:t>
      </w:r>
      <w:r w:rsidRPr="00ED469F">
        <w:rPr>
          <w:rFonts w:cstheme="minorHAnsi"/>
          <w:bCs/>
          <w:color w:val="000000"/>
          <w:bdr w:val="none" w:sz="0" w:space="0" w:color="auto" w:frame="1"/>
        </w:rPr>
        <w:t xml:space="preserve">za rok 2020, Návrh rozpočtu školy na rok 2021, Školský vzdelávací program Gymnázia Františka Švantnera v Novej Bani, Zápisnica zo zasadnutia komisie za záchranu siete gymnázií, konkrétne za záchranu GFŠ Nová Baňa a členovia sa k nim </w:t>
      </w:r>
      <w:r w:rsidRPr="00ED469F">
        <w:rPr>
          <w:rFonts w:cstheme="minorHAnsi"/>
        </w:rPr>
        <w:t xml:space="preserve">vyjadrili formou </w:t>
      </w:r>
      <w:r w:rsidRPr="00ED469F">
        <w:rPr>
          <w:rFonts w:cstheme="minorHAnsi"/>
          <w:i/>
        </w:rPr>
        <w:t>per rollam.</w:t>
      </w:r>
    </w:p>
    <w:p w:rsidR="00ED469F" w:rsidRPr="00ED469F" w:rsidRDefault="00ED469F" w:rsidP="00ED469F">
      <w:pPr>
        <w:jc w:val="both"/>
        <w:rPr>
          <w:rFonts w:cstheme="minorHAnsi"/>
        </w:rPr>
      </w:pPr>
      <w:r w:rsidRPr="00ED469F">
        <w:rPr>
          <w:rFonts w:cstheme="minorHAnsi"/>
        </w:rPr>
        <w:t xml:space="preserve">V júni 2021 Rada školy pri Gymnáziu Františka Švantnera opäť formou </w:t>
      </w:r>
      <w:r w:rsidRPr="00ED469F">
        <w:rPr>
          <w:rFonts w:cstheme="minorHAnsi"/>
          <w:i/>
        </w:rPr>
        <w:t xml:space="preserve">per rollam </w:t>
      </w:r>
      <w:r w:rsidRPr="00ED469F">
        <w:rPr>
          <w:rFonts w:cstheme="minorHAnsi"/>
        </w:rPr>
        <w:t xml:space="preserve">prerokovala návrh počtu žiakov pre prijímacie konanie do </w:t>
      </w:r>
      <w:r w:rsidRPr="00ED469F">
        <w:rPr>
          <w:rFonts w:cstheme="minorHAnsi"/>
          <w:color w:val="222222"/>
          <w:bdr w:val="none" w:sz="0" w:space="0" w:color="auto" w:frame="1"/>
          <w:shd w:val="clear" w:color="auto" w:fill="FFFFFF"/>
        </w:rPr>
        <w:t>1. ročníka štvorročného štúdia </w:t>
      </w:r>
      <w:r w:rsidRPr="00ED469F">
        <w:rPr>
          <w:rFonts w:cstheme="minorHAnsi"/>
          <w:color w:val="000000"/>
          <w:bdr w:val="none" w:sz="0" w:space="0" w:color="auto" w:frame="1"/>
        </w:rPr>
        <w:t>študijného odboru 7902 J gymnázium</w:t>
      </w:r>
      <w:r w:rsidRPr="00ED469F">
        <w:rPr>
          <w:rFonts w:cstheme="minorHAnsi"/>
          <w:color w:val="222222"/>
          <w:bdr w:val="none" w:sz="0" w:space="0" w:color="auto" w:frame="1"/>
          <w:shd w:val="clear" w:color="auto" w:fill="FFFFFF"/>
        </w:rPr>
        <w:t> v školskom roku 2022/2023.</w:t>
      </w:r>
    </w:p>
    <w:p w:rsidR="00ED469F" w:rsidRPr="00E54848" w:rsidRDefault="00ED469F" w:rsidP="0046528B">
      <w:pPr>
        <w:jc w:val="center"/>
        <w:rPr>
          <w:b/>
          <w:u w:val="single"/>
        </w:rPr>
      </w:pPr>
    </w:p>
    <w:p w:rsidR="0046528B" w:rsidRDefault="006B7688" w:rsidP="0046528B">
      <w:pPr>
        <w:jc w:val="center"/>
        <w:rPr>
          <w:b/>
          <w:u w:val="single"/>
          <w:lang w:val="en-US"/>
        </w:rPr>
      </w:pPr>
      <w:r>
        <w:rPr>
          <w:b/>
          <w:u w:val="single"/>
          <w:lang w:val="en-US"/>
        </w:rPr>
        <w:t>Vzdelávacie oblasti</w:t>
      </w:r>
    </w:p>
    <w:p w:rsidR="0046528B" w:rsidRDefault="0046528B" w:rsidP="0046528B">
      <w:pPr>
        <w:rPr>
          <w:b/>
          <w:u w:val="single"/>
          <w:lang w:val="en-US"/>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2835"/>
        <w:gridCol w:w="2977"/>
      </w:tblGrid>
      <w:tr w:rsidR="0046528B"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 xml:space="preserve">Názov </w:t>
            </w:r>
            <w:r w:rsidR="006B7688">
              <w:rPr>
                <w:b/>
              </w:rPr>
              <w:t>vzdelávacej oblasti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Vedúci</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Zastúpenie predmetov</w:t>
            </w:r>
          </w:p>
        </w:tc>
      </w:tr>
      <w:tr w:rsidR="006B7688" w:rsidRPr="007370FA" w:rsidTr="002611B1">
        <w:trPr>
          <w:trHeight w:val="17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Jazyk a komunikácia 1</w:t>
            </w:r>
          </w:p>
        </w:tc>
        <w:tc>
          <w:tcPr>
            <w:tcW w:w="2835" w:type="dxa"/>
            <w:tcBorders>
              <w:top w:val="single" w:sz="4" w:space="0" w:color="auto"/>
              <w:left w:val="single" w:sz="4" w:space="0" w:color="auto"/>
              <w:right w:val="single" w:sz="4" w:space="0" w:color="auto"/>
            </w:tcBorders>
            <w:shd w:val="clear" w:color="auto" w:fill="auto"/>
            <w:noWrap/>
            <w:vAlign w:val="center"/>
          </w:tcPr>
          <w:p w:rsidR="006B7688" w:rsidRPr="00FC3CF4" w:rsidRDefault="00042D91" w:rsidP="00ED469F">
            <w:r w:rsidRPr="00FC3CF4">
              <w:t>Mgr. Alena Paštrnáková</w:t>
            </w:r>
            <w:r w:rsidR="00ED469F">
              <w:t xml:space="preserve"> Mgr. Radovan Mádel (od januára 2021)</w:t>
            </w:r>
          </w:p>
        </w:tc>
        <w:tc>
          <w:tcPr>
            <w:tcW w:w="2977" w:type="dxa"/>
            <w:tcBorders>
              <w:top w:val="single" w:sz="4" w:space="0" w:color="auto"/>
              <w:left w:val="single" w:sz="4" w:space="0" w:color="auto"/>
              <w:right w:val="single" w:sz="4" w:space="0" w:color="auto"/>
            </w:tcBorders>
            <w:shd w:val="clear" w:color="auto" w:fill="auto"/>
            <w:noWrap/>
            <w:vAlign w:val="center"/>
          </w:tcPr>
          <w:p w:rsidR="006B7688" w:rsidRPr="00FC3CF4" w:rsidRDefault="006B7688" w:rsidP="00705156">
            <w:r w:rsidRPr="00FC3CF4">
              <w:t>SJL, D</w:t>
            </w:r>
            <w:r w:rsidR="00E54848">
              <w:t>, ON, GEO</w:t>
            </w:r>
          </w:p>
        </w:tc>
      </w:tr>
      <w:tr w:rsidR="006B7688" w:rsidRPr="007370FA" w:rsidTr="002611B1">
        <w:trPr>
          <w:trHeight w:val="17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Jazyk a komunikácia 2</w:t>
            </w:r>
          </w:p>
        </w:tc>
        <w:tc>
          <w:tcPr>
            <w:tcW w:w="2835" w:type="dxa"/>
            <w:tcBorders>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Mgr. Andrea Budinská</w:t>
            </w:r>
          </w:p>
        </w:tc>
        <w:tc>
          <w:tcPr>
            <w:tcW w:w="2977" w:type="dxa"/>
            <w:tcBorders>
              <w:left w:val="single" w:sz="4" w:space="0" w:color="auto"/>
              <w:bottom w:val="single" w:sz="4" w:space="0" w:color="auto"/>
              <w:right w:val="single" w:sz="4" w:space="0" w:color="auto"/>
            </w:tcBorders>
            <w:shd w:val="clear" w:color="auto" w:fill="auto"/>
            <w:noWrap/>
            <w:vAlign w:val="center"/>
          </w:tcPr>
          <w:p w:rsidR="006B7688" w:rsidRPr="00FC3CF4" w:rsidRDefault="007B2BBC" w:rsidP="002C2C93">
            <w:r w:rsidRPr="00FC3CF4">
              <w:t>ANJ, NEJ</w:t>
            </w:r>
            <w:r w:rsidR="00E54848">
              <w:t>, ŠJ, RJ</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Matematika a práca s informáciami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Mgr. Darina Bušková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B101C9" w:rsidP="005A0688">
            <w:r w:rsidRPr="00FC3CF4">
              <w:t>M, INF</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Človek a</w:t>
            </w:r>
            <w:r w:rsidR="00B10394">
              <w:t> </w:t>
            </w:r>
            <w:r w:rsidRPr="00FC3CF4">
              <w:t>príroda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RNDr. Daniela Benčatová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E54848" w:rsidP="0028136F">
            <w:r>
              <w:t>F, CH, BIO</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8136F">
            <w:r w:rsidRPr="00FC3CF4">
              <w:t>Výchovy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C2C93">
            <w:r w:rsidRPr="00FC3CF4">
              <w:t xml:space="preserve">Mgr. </w:t>
            </w:r>
            <w:r w:rsidR="002C2C93">
              <w:t>Erika Kopernická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C2C93">
            <w:r w:rsidRPr="00FC3CF4">
              <w:t>TSV</w:t>
            </w:r>
            <w:r w:rsidR="00E54848">
              <w:t>, NV, ETV</w:t>
            </w:r>
            <w:r w:rsidR="003E5A13">
              <w:t xml:space="preserve">, </w:t>
            </w:r>
            <w:r w:rsidR="00FA5651" w:rsidRPr="00FC3CF4">
              <w:t>UaK</w:t>
            </w:r>
          </w:p>
        </w:tc>
      </w:tr>
    </w:tbl>
    <w:p w:rsidR="0046528B" w:rsidRPr="00EB04DB" w:rsidRDefault="0046528B" w:rsidP="0046528B">
      <w:pPr>
        <w:rPr>
          <w:b/>
          <w:u w:val="single"/>
        </w:rPr>
      </w:pPr>
    </w:p>
    <w:p w:rsidR="0046528B" w:rsidRDefault="00B076D7" w:rsidP="002272E9">
      <w:pPr>
        <w:jc w:val="both"/>
      </w:pPr>
      <w:r>
        <w:t>Vzdelávacie oblasti</w:t>
      </w:r>
      <w:r w:rsidR="0046528B">
        <w:t xml:space="preserve"> ako poradný orgán vedenia školy a metodický orgán pracujú na základe plánu práce danej </w:t>
      </w:r>
      <w:r>
        <w:t>vzdelávacej oblasti</w:t>
      </w:r>
      <w:r w:rsidR="0046528B">
        <w:t xml:space="preserve">, ktorý sa odvíja </w:t>
      </w:r>
      <w:r>
        <w:t>od plánu práce školy. Členovia vzdelávací</w:t>
      </w:r>
      <w:r w:rsidR="0046528B">
        <w:t xml:space="preserve">ch </w:t>
      </w:r>
      <w:r>
        <w:t>oblast</w:t>
      </w:r>
      <w:r w:rsidR="0046528B">
        <w:t xml:space="preserve">í sa stretávajú na pravidelných zasadnutiach (min. 4x za školský rok) a podľa potreby počas školského roka. </w:t>
      </w:r>
      <w:r w:rsidR="00354C15">
        <w:t>Vedúci</w:t>
      </w:r>
      <w:r w:rsidR="00DB4A2F">
        <w:t xml:space="preserve"> </w:t>
      </w:r>
      <w:r>
        <w:t>vzdelávacích oblastí</w:t>
      </w:r>
      <w:r w:rsidR="0046528B">
        <w:t xml:space="preserve"> a ich členovia sa pravidelne zúčastňujú metodických stretnutí organizovaných pedagogickými inštitúciami. </w:t>
      </w:r>
    </w:p>
    <w:p w:rsidR="00E54848" w:rsidRDefault="00E54848" w:rsidP="002272E9">
      <w:pPr>
        <w:jc w:val="both"/>
      </w:pPr>
    </w:p>
    <w:p w:rsidR="00003752" w:rsidRDefault="009E6E3E" w:rsidP="00003752">
      <w:pPr>
        <w:pStyle w:val="Nadpis3"/>
        <w:suppressAutoHyphens/>
        <w:spacing w:before="0" w:beforeAutospacing="0" w:after="0" w:afterAutospacing="0"/>
        <w:rPr>
          <w:i/>
          <w:sz w:val="24"/>
          <w:szCs w:val="24"/>
        </w:rPr>
      </w:pPr>
      <w:r>
        <w:rPr>
          <w:i/>
          <w:sz w:val="24"/>
          <w:szCs w:val="24"/>
        </w:rPr>
        <w:t xml:space="preserve">§ 2 </w:t>
      </w:r>
      <w:r w:rsidR="00003752">
        <w:rPr>
          <w:i/>
          <w:sz w:val="24"/>
          <w:szCs w:val="24"/>
        </w:rPr>
        <w:t>ods. 1 c</w:t>
      </w:r>
    </w:p>
    <w:p w:rsidR="00173D48" w:rsidRDefault="00173D48" w:rsidP="00E078D4">
      <w:pPr>
        <w:jc w:val="center"/>
        <w:rPr>
          <w:b/>
          <w:u w:val="single"/>
        </w:rPr>
      </w:pPr>
      <w:r w:rsidRPr="00173D48">
        <w:rPr>
          <w:b/>
          <w:u w:val="single"/>
        </w:rPr>
        <w:t>Rodičovská rada</w:t>
      </w:r>
    </w:p>
    <w:p w:rsidR="00E078D4" w:rsidRDefault="00E078D4" w:rsidP="00E078D4">
      <w:pPr>
        <w:jc w:val="center"/>
        <w:rPr>
          <w:i/>
        </w:rPr>
      </w:pPr>
    </w:p>
    <w:tbl>
      <w:tblPr>
        <w:tblpPr w:leftFromText="141" w:rightFromText="14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2694"/>
      </w:tblGrid>
      <w:tr w:rsidR="00173D48" w:rsidRPr="007370FA" w:rsidTr="00DB4A2F">
        <w:trPr>
          <w:trHeight w:hRule="exact" w:val="284"/>
        </w:trPr>
        <w:tc>
          <w:tcPr>
            <w:tcW w:w="1904" w:type="dxa"/>
            <w:vAlign w:val="center"/>
          </w:tcPr>
          <w:p w:rsidR="00173D48" w:rsidRPr="00145D61" w:rsidRDefault="00173D48" w:rsidP="00DB4A2F">
            <w:pPr>
              <w:spacing w:line="360" w:lineRule="auto"/>
            </w:pPr>
            <w:r w:rsidRPr="00145D61">
              <w:t>Predseda</w:t>
            </w:r>
          </w:p>
        </w:tc>
        <w:tc>
          <w:tcPr>
            <w:tcW w:w="2694" w:type="dxa"/>
            <w:vAlign w:val="center"/>
          </w:tcPr>
          <w:p w:rsidR="00173D48" w:rsidRPr="0021001B" w:rsidRDefault="002C2C93" w:rsidP="00DB4A2F">
            <w:pPr>
              <w:spacing w:line="360" w:lineRule="auto"/>
            </w:pPr>
            <w:r>
              <w:t>Miriam Éderová</w:t>
            </w:r>
          </w:p>
        </w:tc>
      </w:tr>
      <w:tr w:rsidR="00173D48" w:rsidRPr="007370FA" w:rsidTr="00DB4A2F">
        <w:trPr>
          <w:trHeight w:hRule="exact" w:val="284"/>
        </w:trPr>
        <w:tc>
          <w:tcPr>
            <w:tcW w:w="1904" w:type="dxa"/>
            <w:vAlign w:val="center"/>
          </w:tcPr>
          <w:p w:rsidR="00173D48" w:rsidRPr="00145D61" w:rsidRDefault="00173D48" w:rsidP="00DB4A2F">
            <w:pPr>
              <w:spacing w:line="360" w:lineRule="auto"/>
            </w:pPr>
            <w:r w:rsidRPr="00145D61">
              <w:t>Hospodárka</w:t>
            </w:r>
          </w:p>
        </w:tc>
        <w:tc>
          <w:tcPr>
            <w:tcW w:w="2694" w:type="dxa"/>
            <w:vAlign w:val="center"/>
          </w:tcPr>
          <w:p w:rsidR="00173D48" w:rsidRPr="0021001B" w:rsidRDefault="00832599" w:rsidP="00DB4A2F">
            <w:pPr>
              <w:spacing w:line="360" w:lineRule="auto"/>
            </w:pPr>
            <w:r>
              <w:t xml:space="preserve">Erika </w:t>
            </w:r>
            <w:r w:rsidR="002C2C93">
              <w:t>Struhárová</w:t>
            </w:r>
          </w:p>
        </w:tc>
      </w:tr>
      <w:tr w:rsidR="006F0299" w:rsidRPr="007370FA" w:rsidTr="00DB4A2F">
        <w:trPr>
          <w:trHeight w:hRule="exact" w:val="284"/>
        </w:trPr>
        <w:tc>
          <w:tcPr>
            <w:tcW w:w="1904" w:type="dxa"/>
            <w:shd w:val="clear" w:color="auto" w:fill="auto"/>
            <w:vAlign w:val="center"/>
          </w:tcPr>
          <w:p w:rsidR="006F0299" w:rsidRDefault="006F0299" w:rsidP="00DB4A2F">
            <w:pPr>
              <w:spacing w:line="360" w:lineRule="auto"/>
            </w:pPr>
            <w:r>
              <w:t>Zástupcovia tried</w:t>
            </w:r>
          </w:p>
        </w:tc>
        <w:tc>
          <w:tcPr>
            <w:tcW w:w="2694" w:type="dxa"/>
            <w:vAlign w:val="center"/>
          </w:tcPr>
          <w:p w:rsidR="006F0299" w:rsidRPr="007B79DB" w:rsidRDefault="000C2387" w:rsidP="00DB4A2F">
            <w:pPr>
              <w:spacing w:line="360" w:lineRule="auto"/>
            </w:pPr>
            <w:r w:rsidRPr="007B79DB">
              <w:t>Elena Marková</w:t>
            </w:r>
          </w:p>
        </w:tc>
      </w:tr>
      <w:tr w:rsidR="00BE30BA" w:rsidRPr="007370FA" w:rsidTr="00E078D4">
        <w:trPr>
          <w:trHeight w:hRule="exact" w:val="284"/>
        </w:trPr>
        <w:tc>
          <w:tcPr>
            <w:tcW w:w="1904" w:type="dxa"/>
            <w:tcBorders>
              <w:bottom w:val="single" w:sz="4" w:space="0" w:color="auto"/>
            </w:tcBorders>
            <w:vAlign w:val="center"/>
          </w:tcPr>
          <w:p w:rsidR="00BE30BA" w:rsidRDefault="00BE30BA" w:rsidP="00DB4A2F">
            <w:pPr>
              <w:spacing w:line="360" w:lineRule="auto"/>
            </w:pPr>
          </w:p>
        </w:tc>
        <w:tc>
          <w:tcPr>
            <w:tcW w:w="2694" w:type="dxa"/>
            <w:tcBorders>
              <w:bottom w:val="single" w:sz="4" w:space="0" w:color="auto"/>
            </w:tcBorders>
            <w:vAlign w:val="center"/>
          </w:tcPr>
          <w:p w:rsidR="00BE30BA" w:rsidRPr="00855301" w:rsidRDefault="00307799" w:rsidP="00DB4A2F">
            <w:pPr>
              <w:spacing w:line="360" w:lineRule="auto"/>
            </w:pPr>
            <w:r w:rsidRPr="000A621D">
              <w:t>Eva Adamcová</w:t>
            </w:r>
          </w:p>
        </w:tc>
      </w:tr>
      <w:tr w:rsidR="00BE30BA" w:rsidRPr="007370FA" w:rsidTr="00E078D4">
        <w:trPr>
          <w:trHeight w:hRule="exact" w:val="284"/>
        </w:trPr>
        <w:tc>
          <w:tcPr>
            <w:tcW w:w="1904" w:type="dxa"/>
            <w:tcBorders>
              <w:bottom w:val="single" w:sz="4" w:space="0" w:color="auto"/>
            </w:tcBorders>
            <w:vAlign w:val="center"/>
          </w:tcPr>
          <w:p w:rsidR="00BE30BA" w:rsidRPr="009E6E3E" w:rsidRDefault="00BE30BA" w:rsidP="00DB4A2F">
            <w:pPr>
              <w:spacing w:line="360" w:lineRule="auto"/>
            </w:pPr>
          </w:p>
        </w:tc>
        <w:tc>
          <w:tcPr>
            <w:tcW w:w="2694" w:type="dxa"/>
            <w:tcBorders>
              <w:bottom w:val="single" w:sz="4" w:space="0" w:color="auto"/>
            </w:tcBorders>
            <w:vAlign w:val="center"/>
          </w:tcPr>
          <w:p w:rsidR="00BE30BA" w:rsidRPr="009E6E3E" w:rsidRDefault="00307799" w:rsidP="00DB4A2F">
            <w:pPr>
              <w:spacing w:line="360" w:lineRule="auto"/>
            </w:pPr>
            <w:r w:rsidRPr="009E6E3E">
              <w:t>Bibiana Majzlerová</w:t>
            </w:r>
          </w:p>
        </w:tc>
      </w:tr>
    </w:tbl>
    <w:p w:rsidR="00307799" w:rsidRDefault="00307799" w:rsidP="0046528B">
      <w:pPr>
        <w:pStyle w:val="Nadpis3"/>
        <w:suppressAutoHyphens/>
        <w:spacing w:before="0" w:beforeAutospacing="0" w:after="0" w:afterAutospacing="0"/>
        <w:rPr>
          <w:i/>
          <w:sz w:val="24"/>
          <w:szCs w:val="24"/>
        </w:rPr>
      </w:pPr>
    </w:p>
    <w:p w:rsidR="00307799" w:rsidRDefault="00307799" w:rsidP="0046528B">
      <w:pPr>
        <w:pStyle w:val="Nadpis3"/>
        <w:suppressAutoHyphens/>
        <w:spacing w:before="0" w:beforeAutospacing="0" w:after="0" w:afterAutospacing="0"/>
        <w:rPr>
          <w:i/>
          <w:sz w:val="24"/>
          <w:szCs w:val="24"/>
        </w:rPr>
      </w:pPr>
    </w:p>
    <w:p w:rsidR="00307799" w:rsidRDefault="00307799" w:rsidP="0046528B">
      <w:pPr>
        <w:pStyle w:val="Nadpis3"/>
        <w:suppressAutoHyphens/>
        <w:spacing w:before="0" w:beforeAutospacing="0" w:after="0" w:afterAutospacing="0"/>
        <w:rPr>
          <w:i/>
          <w:sz w:val="24"/>
          <w:szCs w:val="24"/>
        </w:rPr>
      </w:pPr>
    </w:p>
    <w:p w:rsidR="00307799" w:rsidRDefault="00307799" w:rsidP="0046528B">
      <w:pPr>
        <w:pStyle w:val="Nadpis3"/>
        <w:suppressAutoHyphens/>
        <w:spacing w:before="0" w:beforeAutospacing="0" w:after="0" w:afterAutospacing="0"/>
        <w:rPr>
          <w:i/>
          <w:sz w:val="24"/>
          <w:szCs w:val="24"/>
        </w:rPr>
      </w:pPr>
    </w:p>
    <w:p w:rsidR="00307799" w:rsidRDefault="00307799" w:rsidP="0046528B">
      <w:pPr>
        <w:pStyle w:val="Nadpis3"/>
        <w:suppressAutoHyphens/>
        <w:spacing w:before="0" w:beforeAutospacing="0" w:after="0" w:afterAutospacing="0"/>
        <w:rPr>
          <w:i/>
          <w:sz w:val="24"/>
          <w:szCs w:val="24"/>
        </w:rPr>
      </w:pPr>
    </w:p>
    <w:p w:rsidR="00307799" w:rsidRDefault="00307799" w:rsidP="0046528B">
      <w:pPr>
        <w:pStyle w:val="Nadpis3"/>
        <w:suppressAutoHyphens/>
        <w:spacing w:before="0" w:beforeAutospacing="0" w:after="0" w:afterAutospacing="0"/>
        <w:rPr>
          <w:i/>
          <w:sz w:val="24"/>
          <w:szCs w:val="24"/>
        </w:rPr>
      </w:pPr>
    </w:p>
    <w:p w:rsidR="009E6E3E" w:rsidRDefault="009E6E3E" w:rsidP="00DB4A2F">
      <w:pPr>
        <w:pStyle w:val="Nadpis3"/>
        <w:suppressAutoHyphens/>
        <w:spacing w:before="0" w:beforeAutospacing="0" w:after="0" w:afterAutospacing="0"/>
        <w:jc w:val="center"/>
        <w:rPr>
          <w:sz w:val="24"/>
          <w:szCs w:val="24"/>
          <w:u w:val="single"/>
        </w:rPr>
      </w:pPr>
    </w:p>
    <w:p w:rsidR="00307799" w:rsidRPr="00307799" w:rsidRDefault="00307799" w:rsidP="00DB4A2F">
      <w:pPr>
        <w:pStyle w:val="Nadpis3"/>
        <w:suppressAutoHyphens/>
        <w:spacing w:before="0" w:beforeAutospacing="0" w:after="0" w:afterAutospacing="0"/>
        <w:jc w:val="center"/>
        <w:rPr>
          <w:sz w:val="24"/>
          <w:szCs w:val="24"/>
          <w:u w:val="single"/>
        </w:rPr>
      </w:pPr>
      <w:r w:rsidRPr="00DB4A2F">
        <w:rPr>
          <w:sz w:val="24"/>
          <w:szCs w:val="24"/>
          <w:u w:val="single"/>
        </w:rPr>
        <w:t>Žiacka školská rada</w:t>
      </w:r>
    </w:p>
    <w:p w:rsidR="00307799" w:rsidRDefault="00307799" w:rsidP="0046528B">
      <w:pPr>
        <w:pStyle w:val="Nadpis3"/>
        <w:suppressAutoHyphens/>
        <w:spacing w:before="0" w:beforeAutospacing="0" w:after="0" w:afterAutospacing="0"/>
        <w:rPr>
          <w:i/>
          <w:sz w:val="24"/>
          <w:szCs w:val="24"/>
        </w:rPr>
      </w:pP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3126"/>
      </w:tblGrid>
      <w:tr w:rsidR="00307799" w:rsidRPr="00307799" w:rsidTr="00DB4A2F">
        <w:trPr>
          <w:trHeight w:hRule="exact" w:val="284"/>
          <w:jc w:val="center"/>
        </w:trPr>
        <w:tc>
          <w:tcPr>
            <w:tcW w:w="2295" w:type="dxa"/>
            <w:vAlign w:val="center"/>
          </w:tcPr>
          <w:p w:rsidR="00307799" w:rsidRPr="00307799" w:rsidRDefault="00307799" w:rsidP="00991B93">
            <w:r w:rsidRPr="00307799">
              <w:t>Koordinátorka:</w:t>
            </w:r>
          </w:p>
        </w:tc>
        <w:tc>
          <w:tcPr>
            <w:tcW w:w="3126" w:type="dxa"/>
            <w:vAlign w:val="center"/>
          </w:tcPr>
          <w:p w:rsidR="00307799" w:rsidRPr="00307799" w:rsidRDefault="00307799" w:rsidP="00991B93">
            <w:r w:rsidRPr="00307799">
              <w:rPr>
                <w:rStyle w:val="Siln"/>
                <w:color w:val="2F2F2F"/>
                <w:shd w:val="clear" w:color="auto" w:fill="FFFFFF"/>
              </w:rPr>
              <w:t>Mgr. Katarína Sekerková</w:t>
            </w:r>
          </w:p>
        </w:tc>
      </w:tr>
      <w:tr w:rsidR="00307799" w:rsidRPr="00307799" w:rsidTr="00DB4A2F">
        <w:trPr>
          <w:trHeight w:hRule="exact" w:val="284"/>
          <w:jc w:val="center"/>
        </w:trPr>
        <w:tc>
          <w:tcPr>
            <w:tcW w:w="2295" w:type="dxa"/>
            <w:vAlign w:val="center"/>
          </w:tcPr>
          <w:p w:rsidR="00307799" w:rsidRPr="00307799" w:rsidRDefault="00307799" w:rsidP="00991B93">
            <w:r w:rsidRPr="00307799">
              <w:rPr>
                <w:color w:val="000000"/>
              </w:rPr>
              <w:t>predseda:                  </w:t>
            </w:r>
          </w:p>
        </w:tc>
        <w:tc>
          <w:tcPr>
            <w:tcW w:w="3126" w:type="dxa"/>
            <w:vAlign w:val="center"/>
          </w:tcPr>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Patrícia Búryová</w:t>
            </w:r>
            <w:r w:rsidRPr="00307799">
              <w:rPr>
                <w:rStyle w:val="Siln"/>
                <w:color w:val="000000"/>
              </w:rPr>
              <w:t> </w:t>
            </w:r>
            <w:r w:rsidRPr="00307799">
              <w:rPr>
                <w:color w:val="000000"/>
              </w:rPr>
              <w:t>(sexta)</w:t>
            </w:r>
          </w:p>
          <w:p w:rsidR="00307799" w:rsidRPr="00307799" w:rsidRDefault="00307799" w:rsidP="00307799">
            <w:pPr>
              <w:pStyle w:val="Normlnywebov"/>
              <w:shd w:val="clear" w:color="auto" w:fill="FFFFFF"/>
              <w:spacing w:before="0" w:beforeAutospacing="0" w:after="0" w:afterAutospacing="0"/>
              <w:jc w:val="both"/>
              <w:rPr>
                <w:color w:val="2F2F2F"/>
              </w:rPr>
            </w:pPr>
            <w:r w:rsidRPr="00307799">
              <w:rPr>
                <w:color w:val="000000"/>
              </w:rPr>
              <w:t>podpredseda:             Ema Medveďová (3.A)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členovia:                    Simona Káčerová (sexta)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                                  Alex Zboran (sexta)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                                  Viktória Káčerová (1.A)  </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                                  Zuzana Drážilová (1.A)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                                  Karolína Wagnerová (2.A)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                                  Šimon Peter Šuhajda (2.A)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2F2F2F"/>
              </w:rPr>
              <w:t>                                  Sarah Babicová (3.A)       </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2F2F2F"/>
              </w:rPr>
              <w:t>                                  Jasmína Youssefová (3.A)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2F2F2F"/>
              </w:rPr>
              <w:t>ďalší členovia tvoria poradný orgán ŽŠR: </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2F2F2F"/>
              </w:rPr>
              <w:t>                                   Viktória Forgáčová, Lucia Rybárová, Samuel Struhár (sexta)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                                   Aneta Rajnohová, Martina Šabová, Zuzana Valentovičová (3.A)</w:t>
            </w:r>
          </w:p>
          <w:p w:rsidR="00307799" w:rsidRPr="00307799" w:rsidRDefault="00307799" w:rsidP="00991B93"/>
        </w:tc>
      </w:tr>
      <w:tr w:rsidR="00307799" w:rsidRPr="00307799" w:rsidTr="00DB4A2F">
        <w:trPr>
          <w:trHeight w:hRule="exact" w:val="284"/>
          <w:jc w:val="center"/>
        </w:trPr>
        <w:tc>
          <w:tcPr>
            <w:tcW w:w="2295" w:type="dxa"/>
            <w:vAlign w:val="center"/>
          </w:tcPr>
          <w:p w:rsidR="00307799" w:rsidRPr="00307799" w:rsidRDefault="00307799" w:rsidP="00991B93">
            <w:r w:rsidRPr="00307799">
              <w:t>podpredseda</w:t>
            </w:r>
          </w:p>
        </w:tc>
        <w:tc>
          <w:tcPr>
            <w:tcW w:w="3126" w:type="dxa"/>
            <w:vAlign w:val="center"/>
          </w:tcPr>
          <w:p w:rsidR="00307799" w:rsidRPr="00307799" w:rsidRDefault="00307799" w:rsidP="00991B93">
            <w:r w:rsidRPr="00307799">
              <w:rPr>
                <w:color w:val="000000"/>
              </w:rPr>
              <w:t>Ema Medveďová (3.A)</w:t>
            </w:r>
          </w:p>
        </w:tc>
      </w:tr>
      <w:tr w:rsidR="00307799" w:rsidRPr="00307799" w:rsidTr="00DB4A2F">
        <w:trPr>
          <w:trHeight w:hRule="exact" w:val="284"/>
          <w:jc w:val="center"/>
        </w:trPr>
        <w:tc>
          <w:tcPr>
            <w:tcW w:w="2295" w:type="dxa"/>
            <w:vAlign w:val="center"/>
          </w:tcPr>
          <w:p w:rsidR="00307799" w:rsidRPr="00307799" w:rsidRDefault="00307799" w:rsidP="00991B93">
            <w:r w:rsidRPr="00307799">
              <w:t>členovia</w:t>
            </w:r>
          </w:p>
        </w:tc>
        <w:tc>
          <w:tcPr>
            <w:tcW w:w="3126" w:type="dxa"/>
            <w:vAlign w:val="center"/>
          </w:tcPr>
          <w:p w:rsidR="00307799" w:rsidRPr="00307799" w:rsidRDefault="00307799" w:rsidP="00991B93">
            <w:r w:rsidRPr="00307799">
              <w:rPr>
                <w:color w:val="000000"/>
              </w:rPr>
              <w:t>Simona Káčerová (sexta)</w:t>
            </w:r>
          </w:p>
        </w:tc>
      </w:tr>
      <w:tr w:rsidR="00307799" w:rsidRPr="00307799" w:rsidTr="00DB4A2F">
        <w:trPr>
          <w:trHeight w:hRule="exact" w:val="284"/>
          <w:jc w:val="center"/>
        </w:trPr>
        <w:tc>
          <w:tcPr>
            <w:tcW w:w="2295" w:type="dxa"/>
            <w:vAlign w:val="center"/>
          </w:tcPr>
          <w:p w:rsidR="00307799" w:rsidRPr="00307799" w:rsidRDefault="00307799" w:rsidP="00991B93"/>
        </w:tc>
        <w:tc>
          <w:tcPr>
            <w:tcW w:w="3126" w:type="dxa"/>
            <w:vAlign w:val="center"/>
          </w:tcPr>
          <w:p w:rsidR="00307799" w:rsidRPr="00307799" w:rsidRDefault="00307799" w:rsidP="00991B93">
            <w:r w:rsidRPr="00307799">
              <w:rPr>
                <w:color w:val="000000"/>
              </w:rPr>
              <w:t>Alex Zboran (sexta)</w:t>
            </w:r>
          </w:p>
        </w:tc>
      </w:tr>
      <w:tr w:rsidR="00307799" w:rsidRPr="00307799" w:rsidTr="00DB4A2F">
        <w:trPr>
          <w:trHeight w:hRule="exact" w:val="284"/>
          <w:jc w:val="center"/>
        </w:trPr>
        <w:tc>
          <w:tcPr>
            <w:tcW w:w="2295" w:type="dxa"/>
            <w:vAlign w:val="center"/>
          </w:tcPr>
          <w:p w:rsidR="00307799" w:rsidRPr="00307799" w:rsidRDefault="00307799" w:rsidP="00991B93">
            <w:pPr>
              <w:rPr>
                <w:lang w:val="en-US"/>
              </w:rPr>
            </w:pPr>
          </w:p>
        </w:tc>
        <w:tc>
          <w:tcPr>
            <w:tcW w:w="3126" w:type="dxa"/>
            <w:vAlign w:val="center"/>
          </w:tcPr>
          <w:p w:rsidR="00307799" w:rsidRPr="00307799" w:rsidRDefault="00307799" w:rsidP="00991B93">
            <w:r w:rsidRPr="00307799">
              <w:rPr>
                <w:color w:val="000000"/>
              </w:rPr>
              <w:t>Viktória Káčerová (1.A)  </w:t>
            </w:r>
          </w:p>
        </w:tc>
      </w:tr>
      <w:tr w:rsidR="00307799" w:rsidRPr="00307799" w:rsidTr="00DB4A2F">
        <w:trPr>
          <w:trHeight w:hRule="exact" w:val="284"/>
          <w:jc w:val="center"/>
        </w:trPr>
        <w:tc>
          <w:tcPr>
            <w:tcW w:w="2295" w:type="dxa"/>
            <w:vAlign w:val="center"/>
          </w:tcPr>
          <w:p w:rsidR="00307799" w:rsidRPr="00307799" w:rsidRDefault="00307799" w:rsidP="00991B93">
            <w:pPr>
              <w:rPr>
                <w:lang w:val="en-US"/>
              </w:rPr>
            </w:pPr>
          </w:p>
        </w:tc>
        <w:tc>
          <w:tcPr>
            <w:tcW w:w="3126" w:type="dxa"/>
            <w:vAlign w:val="center"/>
          </w:tcPr>
          <w:p w:rsidR="00307799" w:rsidRPr="00307799" w:rsidRDefault="00307799" w:rsidP="00991B93">
            <w:r w:rsidRPr="00307799">
              <w:rPr>
                <w:color w:val="000000"/>
              </w:rPr>
              <w:t>Zuzana Drážilová (1.A)</w:t>
            </w:r>
          </w:p>
        </w:tc>
      </w:tr>
      <w:tr w:rsidR="00307799" w:rsidRPr="00307799" w:rsidTr="00DB4A2F">
        <w:trPr>
          <w:trHeight w:hRule="exact" w:val="284"/>
          <w:jc w:val="center"/>
        </w:trPr>
        <w:tc>
          <w:tcPr>
            <w:tcW w:w="2295" w:type="dxa"/>
            <w:vAlign w:val="center"/>
          </w:tcPr>
          <w:p w:rsidR="00307799" w:rsidRPr="00307799" w:rsidRDefault="00307799" w:rsidP="00991B93">
            <w:pPr>
              <w:rPr>
                <w:lang w:val="en-US"/>
              </w:rPr>
            </w:pPr>
          </w:p>
        </w:tc>
        <w:tc>
          <w:tcPr>
            <w:tcW w:w="3126" w:type="dxa"/>
            <w:vAlign w:val="center"/>
          </w:tcPr>
          <w:p w:rsidR="00307799" w:rsidRPr="00307799" w:rsidRDefault="00307799" w:rsidP="00991B93">
            <w:r w:rsidRPr="00307799">
              <w:rPr>
                <w:color w:val="000000"/>
              </w:rPr>
              <w:t>Karolína Wagnerová (2.A)</w:t>
            </w:r>
          </w:p>
        </w:tc>
      </w:tr>
      <w:tr w:rsidR="00307799" w:rsidRPr="00307799" w:rsidTr="00DB4A2F">
        <w:trPr>
          <w:trHeight w:hRule="exact" w:val="284"/>
          <w:jc w:val="center"/>
        </w:trPr>
        <w:tc>
          <w:tcPr>
            <w:tcW w:w="2295" w:type="dxa"/>
            <w:vAlign w:val="center"/>
          </w:tcPr>
          <w:p w:rsidR="00307799" w:rsidRPr="00307799" w:rsidRDefault="00307799" w:rsidP="00991B93">
            <w:pPr>
              <w:rPr>
                <w:lang w:val="en-US"/>
              </w:rPr>
            </w:pPr>
          </w:p>
        </w:tc>
        <w:tc>
          <w:tcPr>
            <w:tcW w:w="3126" w:type="dxa"/>
            <w:vAlign w:val="center"/>
          </w:tcPr>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Šimon Peter Šuhajda (2.A)</w:t>
            </w:r>
          </w:p>
          <w:p w:rsidR="00307799" w:rsidRPr="00307799" w:rsidRDefault="00307799" w:rsidP="00991B93"/>
        </w:tc>
      </w:tr>
      <w:tr w:rsidR="00307799" w:rsidRPr="00307799" w:rsidTr="00DB4A2F">
        <w:trPr>
          <w:trHeight w:hRule="exact" w:val="284"/>
          <w:jc w:val="center"/>
        </w:trPr>
        <w:tc>
          <w:tcPr>
            <w:tcW w:w="2295" w:type="dxa"/>
            <w:vAlign w:val="center"/>
          </w:tcPr>
          <w:p w:rsidR="00307799" w:rsidRPr="00307799" w:rsidRDefault="00307799" w:rsidP="00991B93">
            <w:pPr>
              <w:rPr>
                <w:lang w:val="en-US"/>
              </w:rPr>
            </w:pPr>
          </w:p>
        </w:tc>
        <w:tc>
          <w:tcPr>
            <w:tcW w:w="3126" w:type="dxa"/>
            <w:vAlign w:val="center"/>
          </w:tcPr>
          <w:p w:rsidR="00307799" w:rsidRPr="00307799" w:rsidRDefault="00307799" w:rsidP="00991B93">
            <w:r w:rsidRPr="00307799">
              <w:rPr>
                <w:color w:val="2F2F2F"/>
              </w:rPr>
              <w:t>Sarah Babicová (3.A)       </w:t>
            </w:r>
          </w:p>
        </w:tc>
      </w:tr>
      <w:tr w:rsidR="00307799" w:rsidRPr="00307799" w:rsidTr="00DB4A2F">
        <w:trPr>
          <w:trHeight w:hRule="exact" w:val="284"/>
          <w:jc w:val="center"/>
        </w:trPr>
        <w:tc>
          <w:tcPr>
            <w:tcW w:w="2295" w:type="dxa"/>
            <w:vAlign w:val="center"/>
          </w:tcPr>
          <w:p w:rsidR="00307799" w:rsidRPr="00307799" w:rsidRDefault="00307799" w:rsidP="00991B93">
            <w:pPr>
              <w:rPr>
                <w:lang w:val="en-US"/>
              </w:rPr>
            </w:pPr>
          </w:p>
        </w:tc>
        <w:tc>
          <w:tcPr>
            <w:tcW w:w="3126" w:type="dxa"/>
            <w:vAlign w:val="center"/>
          </w:tcPr>
          <w:p w:rsidR="00307799" w:rsidRPr="00307799" w:rsidRDefault="00307799" w:rsidP="00307799">
            <w:pPr>
              <w:pStyle w:val="Normlnywebov"/>
              <w:shd w:val="clear" w:color="auto" w:fill="FFFFFF"/>
              <w:spacing w:before="0" w:beforeAutospacing="0" w:after="0" w:afterAutospacing="0"/>
              <w:rPr>
                <w:color w:val="2F2F2F"/>
              </w:rPr>
            </w:pPr>
            <w:r w:rsidRPr="00307799">
              <w:rPr>
                <w:color w:val="2F2F2F"/>
              </w:rPr>
              <w:t>Jasmína Youssefová (3.A)</w:t>
            </w:r>
          </w:p>
          <w:p w:rsidR="00307799" w:rsidRPr="00307799" w:rsidRDefault="00307799" w:rsidP="00991B93"/>
        </w:tc>
      </w:tr>
    </w:tbl>
    <w:p w:rsidR="00307799" w:rsidRPr="00307799" w:rsidRDefault="00307799" w:rsidP="00307799">
      <w:pPr>
        <w:pStyle w:val="Normlnywebov"/>
        <w:shd w:val="clear" w:color="auto" w:fill="FFFFFF"/>
        <w:spacing w:before="0" w:beforeAutospacing="0" w:after="0" w:afterAutospacing="0"/>
        <w:rPr>
          <w:color w:val="2F2F2F"/>
        </w:rPr>
      </w:pPr>
      <w:r w:rsidRPr="00307799">
        <w:rPr>
          <w:color w:val="2F2F2F"/>
        </w:rPr>
        <w:t>ďalší členovia tvoria poradný orgán ŽŠR: </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2F2F2F"/>
        </w:rPr>
        <w:t>Viktória Forgáčová, Lucia Rybárová, Samuel Struhár (sexta)</w:t>
      </w:r>
    </w:p>
    <w:p w:rsidR="00307799" w:rsidRPr="00307799" w:rsidRDefault="00307799" w:rsidP="00307799">
      <w:pPr>
        <w:pStyle w:val="Normlnywebov"/>
        <w:shd w:val="clear" w:color="auto" w:fill="FFFFFF"/>
        <w:spacing w:before="0" w:beforeAutospacing="0" w:after="0" w:afterAutospacing="0"/>
        <w:rPr>
          <w:color w:val="2F2F2F"/>
        </w:rPr>
      </w:pPr>
      <w:r w:rsidRPr="00307799">
        <w:rPr>
          <w:color w:val="000000"/>
        </w:rPr>
        <w:t>Aneta Rajnohová, Martina Šabová, Zuzana Valentovičová (3.A)</w:t>
      </w:r>
    </w:p>
    <w:p w:rsidR="00307799" w:rsidRDefault="00307799" w:rsidP="0046528B">
      <w:pPr>
        <w:pStyle w:val="Nadpis3"/>
        <w:suppressAutoHyphens/>
        <w:spacing w:before="0" w:beforeAutospacing="0" w:after="0" w:afterAutospacing="0"/>
        <w:rPr>
          <w:i/>
          <w:sz w:val="24"/>
          <w:szCs w:val="24"/>
        </w:rPr>
      </w:pPr>
    </w:p>
    <w:p w:rsidR="0046528B" w:rsidRDefault="009E6E3E" w:rsidP="0046528B">
      <w:pPr>
        <w:pStyle w:val="Nadpis3"/>
        <w:suppressAutoHyphens/>
        <w:spacing w:before="0" w:beforeAutospacing="0" w:after="0" w:afterAutospacing="0"/>
        <w:rPr>
          <w:i/>
          <w:sz w:val="24"/>
          <w:szCs w:val="24"/>
        </w:rPr>
      </w:pPr>
      <w:r>
        <w:rPr>
          <w:i/>
          <w:sz w:val="24"/>
          <w:szCs w:val="24"/>
        </w:rPr>
        <w:t>§ 2</w:t>
      </w:r>
      <w:r w:rsidR="0046528B">
        <w:rPr>
          <w:i/>
          <w:sz w:val="24"/>
          <w:szCs w:val="24"/>
        </w:rPr>
        <w:t xml:space="preserve"> ods. 1 </w:t>
      </w:r>
      <w:r w:rsidR="00003752">
        <w:rPr>
          <w:i/>
          <w:sz w:val="24"/>
          <w:szCs w:val="24"/>
        </w:rPr>
        <w:t>d</w:t>
      </w:r>
    </w:p>
    <w:p w:rsidR="0046528B" w:rsidRPr="009B6763" w:rsidRDefault="0046528B" w:rsidP="0046528B">
      <w:pPr>
        <w:tabs>
          <w:tab w:val="center" w:pos="4781"/>
        </w:tabs>
        <w:jc w:val="center"/>
        <w:rPr>
          <w:b/>
          <w:u w:val="single"/>
        </w:rPr>
      </w:pPr>
      <w:r w:rsidRPr="009B6763">
        <w:rPr>
          <w:b/>
          <w:u w:val="single"/>
        </w:rPr>
        <w:t>Údaje o počte žiakov</w:t>
      </w:r>
      <w:r w:rsidR="00DB4A2F">
        <w:rPr>
          <w:b/>
          <w:u w:val="single"/>
        </w:rPr>
        <w:t xml:space="preserve"> </w:t>
      </w:r>
      <w:r w:rsidR="00715EB9">
        <w:rPr>
          <w:b/>
          <w:u w:val="single"/>
        </w:rPr>
        <w:t>školy</w:t>
      </w:r>
    </w:p>
    <w:p w:rsidR="0046528B" w:rsidRPr="002B4549" w:rsidRDefault="0046528B" w:rsidP="0046528B">
      <w:pPr>
        <w:tabs>
          <w:tab w:val="center" w:pos="4781"/>
        </w:tabs>
        <w:jc w:val="center"/>
        <w:rPr>
          <w:b/>
          <w:u w:val="single"/>
        </w:rPr>
      </w:pPr>
    </w:p>
    <w:p w:rsidR="0046528B" w:rsidRDefault="0046528B" w:rsidP="0046528B">
      <w:pPr>
        <w:tabs>
          <w:tab w:val="center" w:pos="4781"/>
        </w:tabs>
      </w:pPr>
      <w:r w:rsidRPr="007D2AF7">
        <w:t xml:space="preserve">Počet žiakov školy: </w:t>
      </w:r>
      <w:r w:rsidR="00346C49">
        <w:t>80</w:t>
      </w:r>
      <w:r w:rsidRPr="007D2AF7">
        <w:br/>
        <w:t xml:space="preserve">Počet tried: </w:t>
      </w:r>
      <w:r w:rsidR="00346C49">
        <w:t>4</w:t>
      </w:r>
      <w:r w:rsidRPr="007D2AF7">
        <w:t xml:space="preserve"> (</w:t>
      </w:r>
      <w:r w:rsidR="00346C49">
        <w:t>3</w:t>
      </w:r>
      <w:r w:rsidRPr="007D2AF7">
        <w:t xml:space="preserve"> tried</w:t>
      </w:r>
      <w:r w:rsidR="00CA37D7">
        <w:t>y</w:t>
      </w:r>
      <w:r w:rsidRPr="007D2AF7">
        <w:t xml:space="preserve"> štvorročného štúdia, </w:t>
      </w:r>
      <w:r w:rsidR="00346C49">
        <w:t>1</w:t>
      </w:r>
      <w:r w:rsidRPr="007D2AF7">
        <w:t xml:space="preserve"> tried</w:t>
      </w:r>
      <w:r w:rsidR="00346C49">
        <w:t>a</w:t>
      </w:r>
      <w:r w:rsidRPr="007D2AF7">
        <w:t xml:space="preserve"> osemročného štúdia)</w:t>
      </w:r>
    </w:p>
    <w:tbl>
      <w:tblPr>
        <w:tblW w:w="0" w:type="auto"/>
        <w:tblInd w:w="336" w:type="dxa"/>
        <w:tblLayout w:type="fixed"/>
        <w:tblLook w:val="0000"/>
      </w:tblPr>
      <w:tblGrid>
        <w:gridCol w:w="2112"/>
        <w:gridCol w:w="1080"/>
        <w:gridCol w:w="1881"/>
        <w:gridCol w:w="1881"/>
      </w:tblGrid>
      <w:tr w:rsidR="0046528B">
        <w:trPr>
          <w:trHeight w:hRule="exact" w:val="284"/>
        </w:trPr>
        <w:tc>
          <w:tcPr>
            <w:tcW w:w="2112" w:type="dxa"/>
            <w:tcBorders>
              <w:top w:val="single" w:sz="4" w:space="0" w:color="000000"/>
              <w:left w:val="single" w:sz="4" w:space="0" w:color="000000"/>
              <w:bottom w:val="single" w:sz="4" w:space="0" w:color="000000"/>
              <w:right w:val="nil"/>
            </w:tcBorders>
            <w:shd w:val="clear" w:color="auto" w:fill="auto"/>
          </w:tcPr>
          <w:p w:rsidR="0046528B" w:rsidRDefault="0046528B">
            <w:pPr>
              <w:snapToGrid w:val="0"/>
              <w:rPr>
                <w:b/>
                <w:lang w:val="de-DE"/>
              </w:rPr>
            </w:pPr>
            <w:r>
              <w:rPr>
                <w:b/>
                <w:lang w:val="de-DE"/>
              </w:rPr>
              <w:t>Počet žiakov</w:t>
            </w:r>
          </w:p>
        </w:tc>
        <w:tc>
          <w:tcPr>
            <w:tcW w:w="2961" w:type="dxa"/>
            <w:gridSpan w:val="2"/>
            <w:tcBorders>
              <w:top w:val="single" w:sz="4" w:space="0" w:color="000000"/>
              <w:left w:val="single" w:sz="4" w:space="0" w:color="000000"/>
              <w:bottom w:val="single" w:sz="4" w:space="0" w:color="000000"/>
              <w:right w:val="nil"/>
            </w:tcBorders>
            <w:shd w:val="clear" w:color="auto" w:fill="auto"/>
          </w:tcPr>
          <w:p w:rsidR="0046528B" w:rsidRDefault="0046528B" w:rsidP="00F30FAC">
            <w:pPr>
              <w:snapToGrid w:val="0"/>
              <w:jc w:val="center"/>
              <w:rPr>
                <w:b/>
                <w:lang w:val="de-DE"/>
              </w:rPr>
            </w:pPr>
            <w:r>
              <w:rPr>
                <w:b/>
                <w:lang w:val="de-DE"/>
              </w:rPr>
              <w:t xml:space="preserve">                   k 15. 09.</w:t>
            </w:r>
            <w:r w:rsidR="00562464">
              <w:rPr>
                <w:b/>
                <w:lang w:val="de-DE"/>
              </w:rPr>
              <w:t xml:space="preserve"> 20</w:t>
            </w:r>
            <w:r w:rsidR="00346C49">
              <w:rPr>
                <w:b/>
                <w:lang w:val="de-DE"/>
              </w:rPr>
              <w:t>20</w:t>
            </w:r>
            <w:r>
              <w:rPr>
                <w:b/>
                <w:lang w:val="de-DE"/>
              </w:rPr>
              <w:t xml:space="preserve"> 200</w:t>
            </w:r>
            <w:r w:rsidR="004A510A">
              <w:rPr>
                <w:b/>
                <w:lang w:val="de-DE"/>
              </w:rPr>
              <w:t>9</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46528B" w:rsidRDefault="0046528B" w:rsidP="00F30FAC">
            <w:pPr>
              <w:snapToGrid w:val="0"/>
              <w:jc w:val="center"/>
              <w:rPr>
                <w:b/>
                <w:lang w:val="de-DE"/>
              </w:rPr>
            </w:pPr>
            <w:r>
              <w:rPr>
                <w:b/>
                <w:lang w:val="de-DE"/>
              </w:rPr>
              <w:t>k 31. 08. 20</w:t>
            </w:r>
            <w:r w:rsidR="00C51829">
              <w:rPr>
                <w:b/>
                <w:lang w:val="de-DE"/>
              </w:rPr>
              <w:t>2</w:t>
            </w:r>
            <w:r w:rsidR="00346C49">
              <w:rPr>
                <w:b/>
                <w:lang w:val="de-DE"/>
              </w:rPr>
              <w:t>1</w:t>
            </w:r>
          </w:p>
        </w:tc>
      </w:tr>
      <w:tr w:rsidR="00BE30BA">
        <w:trPr>
          <w:trHeight w:hRule="exact" w:val="284"/>
        </w:trPr>
        <w:tc>
          <w:tcPr>
            <w:tcW w:w="2112" w:type="dxa"/>
            <w:tcBorders>
              <w:top w:val="single" w:sz="4" w:space="0" w:color="000000"/>
              <w:left w:val="single" w:sz="4" w:space="0" w:color="000000"/>
              <w:bottom w:val="single" w:sz="4" w:space="0" w:color="auto"/>
              <w:right w:val="nil"/>
            </w:tcBorders>
            <w:shd w:val="clear" w:color="auto" w:fill="auto"/>
          </w:tcPr>
          <w:p w:rsidR="00BE30BA" w:rsidRDefault="00BE30BA">
            <w:pPr>
              <w:snapToGrid w:val="0"/>
              <w:rPr>
                <w:lang w:val="de-DE"/>
              </w:rPr>
            </w:pPr>
            <w:r>
              <w:rPr>
                <w:lang w:val="de-DE"/>
              </w:rPr>
              <w:t>štvorročné štúdium</w:t>
            </w:r>
          </w:p>
        </w:tc>
        <w:tc>
          <w:tcPr>
            <w:tcW w:w="1080" w:type="dxa"/>
            <w:tcBorders>
              <w:top w:val="nil"/>
              <w:left w:val="single" w:sz="4" w:space="0" w:color="000000"/>
              <w:bottom w:val="single" w:sz="4" w:space="0" w:color="000000"/>
              <w:right w:val="single" w:sz="4" w:space="0" w:color="auto"/>
            </w:tcBorders>
            <w:shd w:val="clear" w:color="auto" w:fill="auto"/>
          </w:tcPr>
          <w:p w:rsidR="00BE30BA" w:rsidRDefault="00BE30BA" w:rsidP="00DB4A2F">
            <w:pPr>
              <w:snapToGrid w:val="0"/>
              <w:jc w:val="center"/>
              <w:rPr>
                <w:lang w:val="de-DE"/>
              </w:rPr>
            </w:pPr>
            <w:r>
              <w:rPr>
                <w:lang w:val="de-DE"/>
              </w:rPr>
              <w:t>I.A</w:t>
            </w:r>
          </w:p>
        </w:tc>
        <w:tc>
          <w:tcPr>
            <w:tcW w:w="1881" w:type="dxa"/>
            <w:tcBorders>
              <w:top w:val="nil"/>
              <w:left w:val="single" w:sz="4" w:space="0" w:color="auto"/>
              <w:bottom w:val="single" w:sz="4" w:space="0" w:color="auto"/>
              <w:right w:val="nil"/>
            </w:tcBorders>
            <w:shd w:val="clear" w:color="auto" w:fill="auto"/>
          </w:tcPr>
          <w:p w:rsidR="00BE30BA" w:rsidRPr="00747053" w:rsidRDefault="00346C49" w:rsidP="00F30FAC">
            <w:pPr>
              <w:snapToGrid w:val="0"/>
              <w:ind w:left="162"/>
              <w:jc w:val="center"/>
              <w:rPr>
                <w:lang w:val="de-DE"/>
              </w:rPr>
            </w:pPr>
            <w:r>
              <w:rPr>
                <w:lang w:val="de-DE"/>
              </w:rPr>
              <w:t>27</w:t>
            </w:r>
          </w:p>
        </w:tc>
        <w:tc>
          <w:tcPr>
            <w:tcW w:w="1881" w:type="dxa"/>
            <w:tcBorders>
              <w:top w:val="nil"/>
              <w:left w:val="single" w:sz="4" w:space="0" w:color="000000"/>
              <w:bottom w:val="single" w:sz="4" w:space="0" w:color="auto"/>
              <w:right w:val="single" w:sz="4" w:space="0" w:color="000000"/>
            </w:tcBorders>
            <w:shd w:val="clear" w:color="auto" w:fill="auto"/>
          </w:tcPr>
          <w:p w:rsidR="00BE30BA" w:rsidRPr="00747053" w:rsidRDefault="00346C49" w:rsidP="00F30FAC">
            <w:pPr>
              <w:snapToGrid w:val="0"/>
              <w:jc w:val="center"/>
              <w:rPr>
                <w:lang w:val="de-DE"/>
              </w:rPr>
            </w:pPr>
            <w:r>
              <w:rPr>
                <w:lang w:val="de-DE"/>
              </w:rPr>
              <w:t>27</w:t>
            </w:r>
          </w:p>
        </w:tc>
      </w:tr>
      <w:tr w:rsidR="00832599">
        <w:trPr>
          <w:trHeight w:hRule="exact" w:val="284"/>
        </w:trPr>
        <w:tc>
          <w:tcPr>
            <w:tcW w:w="2112" w:type="dxa"/>
            <w:tcBorders>
              <w:top w:val="single" w:sz="4" w:space="0" w:color="auto"/>
              <w:left w:val="single" w:sz="4" w:space="0" w:color="000000"/>
              <w:bottom w:val="single" w:sz="4" w:space="0" w:color="auto"/>
              <w:right w:val="nil"/>
            </w:tcBorders>
            <w:shd w:val="clear" w:color="auto" w:fill="auto"/>
          </w:tcPr>
          <w:p w:rsidR="00832599" w:rsidRDefault="00832599">
            <w:pPr>
              <w:snapToGrid w:val="0"/>
              <w:rPr>
                <w:lang w:val="de-DE"/>
              </w:rPr>
            </w:pPr>
          </w:p>
        </w:tc>
        <w:tc>
          <w:tcPr>
            <w:tcW w:w="1080" w:type="dxa"/>
            <w:tcBorders>
              <w:top w:val="nil"/>
              <w:left w:val="single" w:sz="4" w:space="0" w:color="000000"/>
              <w:bottom w:val="single" w:sz="4" w:space="0" w:color="000000"/>
              <w:right w:val="single" w:sz="4" w:space="0" w:color="auto"/>
            </w:tcBorders>
            <w:shd w:val="clear" w:color="auto" w:fill="auto"/>
          </w:tcPr>
          <w:p w:rsidR="00832599" w:rsidRPr="00364D2D" w:rsidRDefault="00832599" w:rsidP="00DB4A2F">
            <w:pPr>
              <w:snapToGrid w:val="0"/>
              <w:jc w:val="center"/>
              <w:rPr>
                <w:lang w:val="de-DE"/>
              </w:rPr>
            </w:pPr>
            <w:r>
              <w:rPr>
                <w:lang w:val="de-DE"/>
              </w:rPr>
              <w:t>I</w:t>
            </w:r>
            <w:r w:rsidR="00C51829">
              <w:rPr>
                <w:lang w:val="de-DE"/>
              </w:rPr>
              <w:t>I</w:t>
            </w:r>
            <w:r w:rsidRPr="00364D2D">
              <w:rPr>
                <w:lang w:val="de-DE"/>
              </w:rPr>
              <w:t>.</w:t>
            </w:r>
            <w:r>
              <w:rPr>
                <w:lang w:val="de-DE"/>
              </w:rPr>
              <w:t>A</w:t>
            </w:r>
          </w:p>
        </w:tc>
        <w:tc>
          <w:tcPr>
            <w:tcW w:w="1881" w:type="dxa"/>
            <w:tcBorders>
              <w:left w:val="single" w:sz="4" w:space="0" w:color="auto"/>
              <w:bottom w:val="single" w:sz="4" w:space="0" w:color="000000"/>
              <w:right w:val="nil"/>
            </w:tcBorders>
            <w:shd w:val="clear" w:color="auto" w:fill="auto"/>
          </w:tcPr>
          <w:p w:rsidR="00832599" w:rsidRPr="00747053" w:rsidRDefault="00C51829" w:rsidP="00F01BC1">
            <w:pPr>
              <w:snapToGrid w:val="0"/>
              <w:ind w:left="162"/>
              <w:jc w:val="center"/>
              <w:rPr>
                <w:lang w:val="de-DE"/>
              </w:rPr>
            </w:pPr>
            <w:r>
              <w:rPr>
                <w:lang w:val="de-DE"/>
              </w:rPr>
              <w:t>18</w:t>
            </w:r>
          </w:p>
        </w:tc>
        <w:tc>
          <w:tcPr>
            <w:tcW w:w="1881" w:type="dxa"/>
            <w:tcBorders>
              <w:left w:val="single" w:sz="4" w:space="0" w:color="000000"/>
              <w:bottom w:val="single" w:sz="4" w:space="0" w:color="000000"/>
              <w:right w:val="single" w:sz="4" w:space="0" w:color="000000"/>
            </w:tcBorders>
            <w:shd w:val="clear" w:color="auto" w:fill="auto"/>
          </w:tcPr>
          <w:p w:rsidR="00832599" w:rsidRPr="00747053" w:rsidRDefault="00F30FAC" w:rsidP="00832599">
            <w:pPr>
              <w:snapToGrid w:val="0"/>
              <w:jc w:val="center"/>
              <w:rPr>
                <w:lang w:val="de-DE"/>
              </w:rPr>
            </w:pPr>
            <w:r>
              <w:rPr>
                <w:lang w:val="de-DE"/>
              </w:rPr>
              <w:t>1</w:t>
            </w:r>
            <w:r w:rsidR="00C51829">
              <w:rPr>
                <w:lang w:val="de-DE"/>
              </w:rPr>
              <w:t>8</w:t>
            </w:r>
          </w:p>
        </w:tc>
      </w:tr>
      <w:tr w:rsidR="00C51829">
        <w:trPr>
          <w:trHeight w:hRule="exact" w:val="284"/>
        </w:trPr>
        <w:tc>
          <w:tcPr>
            <w:tcW w:w="2112" w:type="dxa"/>
            <w:tcBorders>
              <w:top w:val="single" w:sz="4" w:space="0" w:color="auto"/>
              <w:left w:val="single" w:sz="4" w:space="0" w:color="000000"/>
              <w:bottom w:val="single" w:sz="4" w:space="0" w:color="auto"/>
              <w:right w:val="nil"/>
            </w:tcBorders>
            <w:shd w:val="clear" w:color="auto" w:fill="auto"/>
          </w:tcPr>
          <w:p w:rsidR="00C51829" w:rsidRDefault="00C51829">
            <w:pPr>
              <w:snapToGrid w:val="0"/>
              <w:rPr>
                <w:lang w:val="de-DE"/>
              </w:rPr>
            </w:pPr>
          </w:p>
        </w:tc>
        <w:tc>
          <w:tcPr>
            <w:tcW w:w="1080" w:type="dxa"/>
            <w:tcBorders>
              <w:top w:val="nil"/>
              <w:left w:val="single" w:sz="4" w:space="0" w:color="000000"/>
              <w:bottom w:val="single" w:sz="4" w:space="0" w:color="000000"/>
              <w:right w:val="single" w:sz="4" w:space="0" w:color="auto"/>
            </w:tcBorders>
            <w:shd w:val="clear" w:color="auto" w:fill="auto"/>
          </w:tcPr>
          <w:p w:rsidR="00C51829" w:rsidRDefault="00346C49" w:rsidP="00DB4A2F">
            <w:pPr>
              <w:snapToGrid w:val="0"/>
              <w:jc w:val="center"/>
              <w:rPr>
                <w:lang w:val="de-DE"/>
              </w:rPr>
            </w:pPr>
            <w:r>
              <w:rPr>
                <w:lang w:val="de-DE"/>
              </w:rPr>
              <w:t>III</w:t>
            </w:r>
            <w:r w:rsidR="00C51829">
              <w:rPr>
                <w:lang w:val="de-DE"/>
              </w:rPr>
              <w:t>.A</w:t>
            </w:r>
          </w:p>
        </w:tc>
        <w:tc>
          <w:tcPr>
            <w:tcW w:w="1881" w:type="dxa"/>
            <w:tcBorders>
              <w:left w:val="single" w:sz="4" w:space="0" w:color="auto"/>
              <w:bottom w:val="single" w:sz="4" w:space="0" w:color="000000"/>
              <w:right w:val="nil"/>
            </w:tcBorders>
            <w:shd w:val="clear" w:color="auto" w:fill="auto"/>
          </w:tcPr>
          <w:p w:rsidR="00C51829" w:rsidRDefault="00346C49" w:rsidP="00F01BC1">
            <w:pPr>
              <w:snapToGrid w:val="0"/>
              <w:ind w:left="162"/>
              <w:jc w:val="center"/>
              <w:rPr>
                <w:lang w:val="de-DE"/>
              </w:rPr>
            </w:pPr>
            <w:r>
              <w:rPr>
                <w:lang w:val="de-DE"/>
              </w:rPr>
              <w:t>18</w:t>
            </w:r>
          </w:p>
        </w:tc>
        <w:tc>
          <w:tcPr>
            <w:tcW w:w="1881" w:type="dxa"/>
            <w:tcBorders>
              <w:left w:val="single" w:sz="4" w:space="0" w:color="000000"/>
              <w:bottom w:val="single" w:sz="4" w:space="0" w:color="000000"/>
              <w:right w:val="single" w:sz="4" w:space="0" w:color="000000"/>
            </w:tcBorders>
            <w:shd w:val="clear" w:color="auto" w:fill="auto"/>
          </w:tcPr>
          <w:p w:rsidR="00C51829" w:rsidRDefault="00346C49" w:rsidP="00832599">
            <w:pPr>
              <w:snapToGrid w:val="0"/>
              <w:jc w:val="center"/>
              <w:rPr>
                <w:lang w:val="de-DE"/>
              </w:rPr>
            </w:pPr>
            <w:r>
              <w:rPr>
                <w:lang w:val="de-DE"/>
              </w:rPr>
              <w:t>18</w:t>
            </w:r>
          </w:p>
        </w:tc>
      </w:tr>
      <w:tr w:rsidR="00832599">
        <w:trPr>
          <w:trHeight w:hRule="exact" w:val="284"/>
        </w:trPr>
        <w:tc>
          <w:tcPr>
            <w:tcW w:w="2112" w:type="dxa"/>
            <w:tcBorders>
              <w:top w:val="single" w:sz="4" w:space="0" w:color="auto"/>
              <w:left w:val="single" w:sz="4" w:space="0" w:color="000000"/>
              <w:bottom w:val="single" w:sz="4" w:space="0" w:color="000000"/>
              <w:right w:val="nil"/>
            </w:tcBorders>
            <w:shd w:val="clear" w:color="auto" w:fill="auto"/>
          </w:tcPr>
          <w:p w:rsidR="00832599" w:rsidRDefault="00832599">
            <w:pPr>
              <w:snapToGrid w:val="0"/>
              <w:rPr>
                <w:lang w:val="de-DE"/>
              </w:rPr>
            </w:pPr>
            <w:r>
              <w:rPr>
                <w:lang w:val="de-DE"/>
              </w:rPr>
              <w:t>osemročné štúdium</w:t>
            </w:r>
          </w:p>
        </w:tc>
        <w:tc>
          <w:tcPr>
            <w:tcW w:w="1080" w:type="dxa"/>
            <w:tcBorders>
              <w:top w:val="nil"/>
              <w:left w:val="single" w:sz="4" w:space="0" w:color="000000"/>
              <w:bottom w:val="single" w:sz="4" w:space="0" w:color="000000"/>
              <w:right w:val="single" w:sz="4" w:space="0" w:color="auto"/>
            </w:tcBorders>
            <w:shd w:val="clear" w:color="auto" w:fill="auto"/>
          </w:tcPr>
          <w:p w:rsidR="00832599" w:rsidRPr="00364D2D" w:rsidRDefault="00346C49" w:rsidP="00DB4A2F">
            <w:pPr>
              <w:snapToGrid w:val="0"/>
              <w:jc w:val="center"/>
              <w:rPr>
                <w:lang w:val="de-DE"/>
              </w:rPr>
            </w:pPr>
            <w:r>
              <w:rPr>
                <w:lang w:val="de-DE"/>
              </w:rPr>
              <w:t>sex</w:t>
            </w:r>
            <w:r w:rsidR="00C51829">
              <w:rPr>
                <w:lang w:val="de-DE"/>
              </w:rPr>
              <w:t>ta</w:t>
            </w:r>
          </w:p>
        </w:tc>
        <w:tc>
          <w:tcPr>
            <w:tcW w:w="1881" w:type="dxa"/>
            <w:tcBorders>
              <w:top w:val="nil"/>
              <w:left w:val="single" w:sz="4" w:space="0" w:color="auto"/>
              <w:bottom w:val="single" w:sz="4" w:space="0" w:color="000000"/>
              <w:right w:val="nil"/>
            </w:tcBorders>
            <w:shd w:val="clear" w:color="auto" w:fill="auto"/>
          </w:tcPr>
          <w:p w:rsidR="00832599" w:rsidRPr="00747053" w:rsidRDefault="00C51829" w:rsidP="00F30FAC">
            <w:pPr>
              <w:snapToGrid w:val="0"/>
              <w:ind w:left="192"/>
              <w:jc w:val="center"/>
              <w:rPr>
                <w:lang w:val="de-DE"/>
              </w:rPr>
            </w:pPr>
            <w:r>
              <w:rPr>
                <w:lang w:val="de-DE"/>
              </w:rPr>
              <w:t>1</w:t>
            </w:r>
            <w:r w:rsidR="00346C49">
              <w:rPr>
                <w:lang w:val="de-DE"/>
              </w:rPr>
              <w:t>7</w:t>
            </w:r>
          </w:p>
        </w:tc>
        <w:tc>
          <w:tcPr>
            <w:tcW w:w="1881" w:type="dxa"/>
            <w:tcBorders>
              <w:top w:val="nil"/>
              <w:left w:val="single" w:sz="4" w:space="0" w:color="000000"/>
              <w:bottom w:val="single" w:sz="4" w:space="0" w:color="000000"/>
              <w:right w:val="single" w:sz="4" w:space="0" w:color="000000"/>
            </w:tcBorders>
            <w:shd w:val="clear" w:color="auto" w:fill="auto"/>
          </w:tcPr>
          <w:p w:rsidR="00832599" w:rsidRPr="00747053" w:rsidRDefault="00ED57FF" w:rsidP="000D6D21">
            <w:pPr>
              <w:snapToGrid w:val="0"/>
              <w:jc w:val="center"/>
              <w:rPr>
                <w:lang w:val="de-DE"/>
              </w:rPr>
            </w:pPr>
            <w:r w:rsidRPr="00312D1C">
              <w:rPr>
                <w:lang w:val="de-DE"/>
              </w:rPr>
              <w:t>1</w:t>
            </w:r>
            <w:r w:rsidR="00346C49">
              <w:rPr>
                <w:lang w:val="de-DE"/>
              </w:rPr>
              <w:t>7</w:t>
            </w:r>
          </w:p>
        </w:tc>
      </w:tr>
      <w:tr w:rsidR="007B64A3">
        <w:trPr>
          <w:trHeight w:hRule="exact" w:val="284"/>
        </w:trPr>
        <w:tc>
          <w:tcPr>
            <w:tcW w:w="2112" w:type="dxa"/>
            <w:tcBorders>
              <w:top w:val="single" w:sz="4" w:space="0" w:color="auto"/>
              <w:left w:val="single" w:sz="4" w:space="0" w:color="000000"/>
              <w:bottom w:val="single" w:sz="4" w:space="0" w:color="000000"/>
              <w:right w:val="nil"/>
            </w:tcBorders>
            <w:shd w:val="clear" w:color="auto" w:fill="auto"/>
          </w:tcPr>
          <w:p w:rsidR="007B64A3" w:rsidRDefault="007B64A3">
            <w:pPr>
              <w:snapToGrid w:val="0"/>
              <w:rPr>
                <w:lang w:val="de-DE"/>
              </w:rPr>
            </w:pPr>
            <w:r>
              <w:rPr>
                <w:lang w:val="de-DE"/>
              </w:rPr>
              <w:t>Spolu</w:t>
            </w:r>
          </w:p>
        </w:tc>
        <w:tc>
          <w:tcPr>
            <w:tcW w:w="2961" w:type="dxa"/>
            <w:gridSpan w:val="2"/>
            <w:tcBorders>
              <w:top w:val="nil"/>
              <w:left w:val="single" w:sz="4" w:space="0" w:color="000000"/>
              <w:bottom w:val="single" w:sz="4" w:space="0" w:color="000000"/>
              <w:right w:val="nil"/>
            </w:tcBorders>
            <w:shd w:val="clear" w:color="auto" w:fill="auto"/>
          </w:tcPr>
          <w:p w:rsidR="007B64A3" w:rsidRPr="00747053" w:rsidRDefault="00F30FAC" w:rsidP="007B64A3">
            <w:pPr>
              <w:snapToGrid w:val="0"/>
              <w:jc w:val="center"/>
              <w:rPr>
                <w:lang w:val="de-DE"/>
              </w:rPr>
            </w:pPr>
            <w:r>
              <w:rPr>
                <w:lang w:val="de-DE"/>
              </w:rPr>
              <w:t xml:space="preserve">                     8</w:t>
            </w:r>
            <w:r w:rsidR="00346C49">
              <w:rPr>
                <w:lang w:val="de-DE"/>
              </w:rPr>
              <w:t>0</w:t>
            </w:r>
          </w:p>
        </w:tc>
        <w:tc>
          <w:tcPr>
            <w:tcW w:w="1881" w:type="dxa"/>
            <w:tcBorders>
              <w:top w:val="nil"/>
              <w:left w:val="single" w:sz="4" w:space="0" w:color="000000"/>
              <w:bottom w:val="single" w:sz="4" w:space="0" w:color="000000"/>
              <w:right w:val="single" w:sz="4" w:space="0" w:color="000000"/>
            </w:tcBorders>
            <w:shd w:val="clear" w:color="auto" w:fill="auto"/>
          </w:tcPr>
          <w:p w:rsidR="007B64A3" w:rsidRPr="00747053" w:rsidRDefault="00F30FAC" w:rsidP="007B64A3">
            <w:pPr>
              <w:snapToGrid w:val="0"/>
              <w:jc w:val="center"/>
              <w:rPr>
                <w:lang w:val="de-DE"/>
              </w:rPr>
            </w:pPr>
            <w:r w:rsidRPr="00312D1C">
              <w:rPr>
                <w:lang w:val="de-DE"/>
              </w:rPr>
              <w:t>8</w:t>
            </w:r>
            <w:r w:rsidR="00346C49">
              <w:rPr>
                <w:lang w:val="de-DE"/>
              </w:rPr>
              <w:t>0</w:t>
            </w:r>
          </w:p>
        </w:tc>
      </w:tr>
    </w:tbl>
    <w:p w:rsidR="00643308" w:rsidRPr="00554857" w:rsidRDefault="00643308" w:rsidP="0046528B">
      <w:pPr>
        <w:jc w:val="both"/>
        <w:rPr>
          <w:sz w:val="16"/>
          <w:szCs w:val="16"/>
        </w:rPr>
      </w:pPr>
    </w:p>
    <w:p w:rsidR="0046528B" w:rsidRDefault="0046528B" w:rsidP="0046528B">
      <w:pPr>
        <w:pStyle w:val="Nadpis3"/>
        <w:suppressAutoHyphens/>
        <w:spacing w:before="0" w:beforeAutospacing="0" w:after="0" w:afterAutospacing="0"/>
        <w:rPr>
          <w:i/>
          <w:sz w:val="24"/>
          <w:szCs w:val="24"/>
        </w:rPr>
      </w:pPr>
    </w:p>
    <w:p w:rsidR="00003752" w:rsidRDefault="00003752" w:rsidP="00003752">
      <w:pPr>
        <w:pStyle w:val="Nadpis3"/>
        <w:suppressAutoHyphens/>
        <w:spacing w:before="0" w:beforeAutospacing="0" w:after="0" w:afterAutospacing="0"/>
        <w:rPr>
          <w:i/>
          <w:sz w:val="24"/>
          <w:szCs w:val="24"/>
        </w:rPr>
      </w:pPr>
      <w:r>
        <w:rPr>
          <w:i/>
          <w:sz w:val="24"/>
          <w:szCs w:val="24"/>
        </w:rPr>
        <w:t>§ 2. ods. 1 e</w:t>
      </w:r>
      <w:r>
        <w:rPr>
          <w:i/>
          <w:sz w:val="24"/>
          <w:szCs w:val="24"/>
        </w:rPr>
        <w:tab/>
      </w:r>
      <w:r>
        <w:rPr>
          <w:i/>
          <w:sz w:val="24"/>
          <w:szCs w:val="24"/>
        </w:rPr>
        <w:tab/>
      </w:r>
    </w:p>
    <w:p w:rsidR="00003752" w:rsidRPr="00D76B7F" w:rsidRDefault="00003752" w:rsidP="00003752">
      <w:pPr>
        <w:pStyle w:val="Nadpis3"/>
        <w:suppressAutoHyphens/>
        <w:spacing w:before="0" w:beforeAutospacing="0" w:after="0" w:afterAutospacing="0"/>
        <w:jc w:val="center"/>
        <w:rPr>
          <w:sz w:val="24"/>
          <w:szCs w:val="24"/>
          <w:u w:val="single"/>
        </w:rPr>
      </w:pPr>
      <w:r w:rsidRPr="00D76B7F">
        <w:rPr>
          <w:sz w:val="24"/>
          <w:szCs w:val="24"/>
          <w:u w:val="single"/>
        </w:rPr>
        <w:t>Údaje o počte zamestnancov školy</w:t>
      </w:r>
    </w:p>
    <w:p w:rsidR="00003752" w:rsidRDefault="00003752" w:rsidP="00003752">
      <w:pPr>
        <w:jc w:val="center"/>
        <w:rPr>
          <w:rFonts w:ascii="Helvetica" w:eastAsia="Times New Roman" w:hAnsi="Helvetica" w:cs="Helvetica"/>
          <w:b/>
          <w:bCs/>
          <w:color w:val="222222"/>
          <w:sz w:val="20"/>
          <w:szCs w:val="20"/>
          <w:lang w:eastAsia="sk-SK"/>
        </w:rPr>
      </w:pPr>
      <w:r w:rsidRPr="00D76B7F">
        <w:rPr>
          <w:b/>
          <w:bCs/>
          <w:u w:val="single"/>
        </w:rPr>
        <w:t xml:space="preserve"> a plnení kvalifikačného predpokladu  pedagogických</w:t>
      </w:r>
      <w:r>
        <w:rPr>
          <w:b/>
          <w:bCs/>
          <w:u w:val="single"/>
        </w:rPr>
        <w:t xml:space="preserve"> a odborných</w:t>
      </w:r>
      <w:r w:rsidRPr="00D76B7F">
        <w:rPr>
          <w:b/>
          <w:bCs/>
          <w:u w:val="single"/>
        </w:rPr>
        <w:t xml:space="preserve"> zamestnancov školy</w:t>
      </w:r>
      <w:r w:rsidRPr="007E12CE">
        <w:rPr>
          <w:rFonts w:ascii="Helvetica" w:eastAsia="Times New Roman" w:hAnsi="Helvetica" w:cs="Helvetica"/>
          <w:b/>
          <w:bCs/>
          <w:color w:val="222222"/>
          <w:sz w:val="20"/>
          <w:szCs w:val="20"/>
          <w:lang w:eastAsia="sk-SK"/>
        </w:rPr>
        <w:t> </w:t>
      </w:r>
    </w:p>
    <w:p w:rsidR="00003752" w:rsidRPr="00E23287" w:rsidRDefault="00003752" w:rsidP="00003752">
      <w:pPr>
        <w:jc w:val="center"/>
        <w:rPr>
          <w:b/>
          <w:bCs/>
          <w:u w:val="single"/>
        </w:rPr>
      </w:pPr>
    </w:p>
    <w:tbl>
      <w:tblPr>
        <w:tblW w:w="0" w:type="auto"/>
        <w:jc w:val="center"/>
        <w:tblInd w:w="55" w:type="dxa"/>
        <w:shd w:val="clear" w:color="auto" w:fill="FFFFFF"/>
        <w:tblCellMar>
          <w:left w:w="0" w:type="dxa"/>
          <w:right w:w="0" w:type="dxa"/>
        </w:tblCellMar>
        <w:tblLook w:val="04A0"/>
      </w:tblPr>
      <w:tblGrid>
        <w:gridCol w:w="1201"/>
        <w:gridCol w:w="1367"/>
        <w:gridCol w:w="924"/>
        <w:gridCol w:w="853"/>
        <w:gridCol w:w="1360"/>
        <w:gridCol w:w="958"/>
        <w:gridCol w:w="928"/>
        <w:gridCol w:w="1536"/>
      </w:tblGrid>
      <w:tr w:rsidR="00003752" w:rsidRPr="00E23287" w:rsidTr="00003752">
        <w:trPr>
          <w:jc w:val="center"/>
        </w:trPr>
        <w:tc>
          <w:tcPr>
            <w:tcW w:w="1201" w:type="dxa"/>
            <w:vMerge w:val="restart"/>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b/>
                <w:bCs/>
                <w:color w:val="222222"/>
                <w:lang w:eastAsia="sk-SK"/>
              </w:rPr>
              <w:t>Pracovný pomer</w:t>
            </w:r>
          </w:p>
        </w:tc>
        <w:tc>
          <w:tcPr>
            <w:tcW w:w="3144" w:type="dxa"/>
            <w:gridSpan w:val="3"/>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b/>
                <w:bCs/>
                <w:color w:val="222222"/>
                <w:lang w:eastAsia="sk-SK"/>
              </w:rPr>
              <w:t>Fyzický počet*</w:t>
            </w:r>
          </w:p>
        </w:tc>
        <w:tc>
          <w:tcPr>
            <w:tcW w:w="3246" w:type="dxa"/>
            <w:gridSpan w:val="3"/>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b/>
                <w:bCs/>
                <w:color w:val="222222"/>
                <w:lang w:eastAsia="sk-SK"/>
              </w:rPr>
              <w:t>Prepočítaný počet</w:t>
            </w:r>
          </w:p>
        </w:tc>
        <w:tc>
          <w:tcPr>
            <w:tcW w:w="1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b/>
                <w:bCs/>
                <w:color w:val="222222"/>
                <w:lang w:eastAsia="sk-SK"/>
              </w:rPr>
              <w:t>Kvalifikovaní</w:t>
            </w:r>
          </w:p>
        </w:tc>
      </w:tr>
      <w:tr w:rsidR="00003752" w:rsidRPr="00E23287" w:rsidTr="00003752">
        <w:trPr>
          <w:jc w:val="center"/>
        </w:trPr>
        <w:tc>
          <w:tcPr>
            <w:tcW w:w="1201" w:type="dxa"/>
            <w:vMerge/>
            <w:tcBorders>
              <w:top w:val="single" w:sz="8" w:space="0" w:color="000000"/>
              <w:left w:val="single" w:sz="8" w:space="0" w:color="000000"/>
              <w:bottom w:val="single" w:sz="8" w:space="0" w:color="000000"/>
              <w:right w:val="nil"/>
            </w:tcBorders>
            <w:shd w:val="clear" w:color="auto" w:fill="FFFFFF"/>
            <w:vAlign w:val="center"/>
            <w:hideMark/>
          </w:tcPr>
          <w:p w:rsidR="00003752" w:rsidRPr="00E23287" w:rsidRDefault="00003752" w:rsidP="00003752">
            <w:pPr>
              <w:rPr>
                <w:rFonts w:eastAsia="Times New Roman"/>
                <w:lang w:eastAsia="sk-SK"/>
              </w:rPr>
            </w:pPr>
          </w:p>
        </w:tc>
        <w:tc>
          <w:tcPr>
            <w:tcW w:w="136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b/>
                <w:bCs/>
                <w:color w:val="222222"/>
                <w:lang w:eastAsia="sk-SK"/>
              </w:rPr>
              <w:t>pedagogickí</w:t>
            </w:r>
          </w:p>
        </w:tc>
        <w:tc>
          <w:tcPr>
            <w:tcW w:w="92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003752" w:rsidRPr="00E23287" w:rsidRDefault="00003752" w:rsidP="00003752">
            <w:pPr>
              <w:spacing w:before="100" w:beforeAutospacing="1" w:after="100" w:afterAutospacing="1"/>
              <w:jc w:val="center"/>
              <w:rPr>
                <w:rFonts w:eastAsia="Times New Roman"/>
                <w:b/>
                <w:bCs/>
                <w:color w:val="222222"/>
                <w:lang w:eastAsia="sk-SK"/>
              </w:rPr>
            </w:pPr>
            <w:r w:rsidRPr="00E23287">
              <w:rPr>
                <w:rFonts w:eastAsia="Times New Roman"/>
                <w:b/>
                <w:bCs/>
                <w:color w:val="222222"/>
                <w:lang w:eastAsia="sk-SK"/>
              </w:rPr>
              <w:t>odborní</w:t>
            </w:r>
          </w:p>
        </w:tc>
        <w:tc>
          <w:tcPr>
            <w:tcW w:w="85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b/>
                <w:bCs/>
                <w:color w:val="222222"/>
                <w:lang w:eastAsia="sk-SK"/>
              </w:rPr>
              <w:t>ostatní</w:t>
            </w:r>
          </w:p>
        </w:tc>
        <w:tc>
          <w:tcPr>
            <w:tcW w:w="136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b/>
                <w:bCs/>
                <w:color w:val="222222"/>
                <w:lang w:eastAsia="sk-SK"/>
              </w:rPr>
              <w:t>pedagogickí</w:t>
            </w:r>
          </w:p>
        </w:tc>
        <w:tc>
          <w:tcPr>
            <w:tcW w:w="958" w:type="dxa"/>
            <w:tcBorders>
              <w:top w:val="nil"/>
              <w:left w:val="single" w:sz="8" w:space="0" w:color="000000"/>
              <w:bottom w:val="single" w:sz="8" w:space="0" w:color="000000"/>
              <w:right w:val="single" w:sz="8" w:space="0" w:color="000000"/>
            </w:tcBorders>
            <w:shd w:val="clear" w:color="auto" w:fill="FFFFFF"/>
          </w:tcPr>
          <w:p w:rsidR="00003752" w:rsidRPr="00E23287" w:rsidRDefault="00003752" w:rsidP="00003752">
            <w:pPr>
              <w:spacing w:before="100" w:beforeAutospacing="1" w:after="100" w:afterAutospacing="1"/>
              <w:jc w:val="center"/>
              <w:rPr>
                <w:rFonts w:eastAsia="Times New Roman"/>
                <w:b/>
                <w:bCs/>
                <w:color w:val="222222"/>
                <w:lang w:eastAsia="sk-SK"/>
              </w:rPr>
            </w:pPr>
            <w:r w:rsidRPr="00E23287">
              <w:rPr>
                <w:rFonts w:eastAsia="Times New Roman"/>
                <w:b/>
                <w:bCs/>
                <w:color w:val="222222"/>
                <w:lang w:eastAsia="sk-SK"/>
              </w:rPr>
              <w:t>odborní</w:t>
            </w:r>
          </w:p>
        </w:tc>
        <w:tc>
          <w:tcPr>
            <w:tcW w:w="92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b/>
                <w:bCs/>
                <w:color w:val="222222"/>
                <w:lang w:eastAsia="sk-SK"/>
              </w:rPr>
              <w:t>ostatní</w:t>
            </w:r>
          </w:p>
        </w:tc>
        <w:tc>
          <w:tcPr>
            <w:tcW w:w="15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3752" w:rsidRPr="00E23287" w:rsidRDefault="00003752" w:rsidP="00003752">
            <w:pPr>
              <w:rPr>
                <w:rFonts w:eastAsia="Times New Roman"/>
                <w:lang w:eastAsia="sk-SK"/>
              </w:rPr>
            </w:pPr>
          </w:p>
        </w:tc>
      </w:tr>
      <w:tr w:rsidR="00003752" w:rsidRPr="00E23287" w:rsidTr="00003752">
        <w:trPr>
          <w:jc w:val="center"/>
        </w:trPr>
        <w:tc>
          <w:tcPr>
            <w:tcW w:w="120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Trvalý prac. pomer</w:t>
            </w:r>
          </w:p>
        </w:tc>
        <w:tc>
          <w:tcPr>
            <w:tcW w:w="136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9</w:t>
            </w:r>
          </w:p>
        </w:tc>
        <w:tc>
          <w:tcPr>
            <w:tcW w:w="92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003752" w:rsidRPr="00E23287" w:rsidRDefault="00003752" w:rsidP="00003752">
            <w:pPr>
              <w:spacing w:before="100" w:beforeAutospacing="1" w:after="100" w:afterAutospacing="1"/>
              <w:jc w:val="center"/>
              <w:rPr>
                <w:rFonts w:eastAsia="Times New Roman"/>
                <w:color w:val="222222"/>
                <w:lang w:eastAsia="sk-SK"/>
              </w:rPr>
            </w:pPr>
            <w:r w:rsidRPr="00E23287">
              <w:rPr>
                <w:rFonts w:eastAsia="Times New Roman"/>
                <w:color w:val="222222"/>
                <w:lang w:eastAsia="sk-SK"/>
              </w:rPr>
              <w:t>1</w:t>
            </w:r>
          </w:p>
        </w:tc>
        <w:tc>
          <w:tcPr>
            <w:tcW w:w="85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5</w:t>
            </w:r>
          </w:p>
        </w:tc>
        <w:tc>
          <w:tcPr>
            <w:tcW w:w="136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8,2</w:t>
            </w:r>
          </w:p>
        </w:tc>
        <w:tc>
          <w:tcPr>
            <w:tcW w:w="95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003752" w:rsidRPr="00E23287" w:rsidRDefault="00003752" w:rsidP="00003752">
            <w:pPr>
              <w:spacing w:before="100" w:beforeAutospacing="1" w:after="100" w:afterAutospacing="1"/>
              <w:jc w:val="center"/>
              <w:rPr>
                <w:rFonts w:eastAsia="Times New Roman"/>
                <w:color w:val="222222"/>
                <w:lang w:eastAsia="sk-SK"/>
              </w:rPr>
            </w:pPr>
            <w:r w:rsidRPr="00E23287">
              <w:rPr>
                <w:rFonts w:eastAsia="Times New Roman"/>
                <w:color w:val="222222"/>
                <w:lang w:eastAsia="sk-SK"/>
              </w:rPr>
              <w:t>1,0</w:t>
            </w:r>
          </w:p>
        </w:tc>
        <w:tc>
          <w:tcPr>
            <w:tcW w:w="92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4,0</w:t>
            </w:r>
          </w:p>
        </w:tc>
        <w:tc>
          <w:tcPr>
            <w:tcW w:w="153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15</w:t>
            </w:r>
          </w:p>
        </w:tc>
      </w:tr>
      <w:tr w:rsidR="00003752" w:rsidRPr="00E23287" w:rsidTr="00003752">
        <w:trPr>
          <w:jc w:val="center"/>
        </w:trPr>
        <w:tc>
          <w:tcPr>
            <w:tcW w:w="120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Z toho znížený úväzok</w:t>
            </w:r>
          </w:p>
        </w:tc>
        <w:tc>
          <w:tcPr>
            <w:tcW w:w="136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7</w:t>
            </w:r>
          </w:p>
        </w:tc>
        <w:tc>
          <w:tcPr>
            <w:tcW w:w="92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003752" w:rsidRPr="00E23287" w:rsidRDefault="00003752" w:rsidP="00003752">
            <w:pPr>
              <w:spacing w:before="100" w:beforeAutospacing="1" w:after="100" w:afterAutospacing="1"/>
              <w:jc w:val="center"/>
              <w:rPr>
                <w:rFonts w:eastAsia="Times New Roman"/>
                <w:color w:val="222222"/>
                <w:lang w:eastAsia="sk-SK"/>
              </w:rPr>
            </w:pPr>
            <w:r w:rsidRPr="00E23287">
              <w:rPr>
                <w:rFonts w:eastAsia="Times New Roman"/>
                <w:color w:val="222222"/>
                <w:lang w:eastAsia="sk-SK"/>
              </w:rPr>
              <w:t>-</w:t>
            </w:r>
          </w:p>
        </w:tc>
        <w:tc>
          <w:tcPr>
            <w:tcW w:w="85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2</w:t>
            </w:r>
          </w:p>
        </w:tc>
        <w:tc>
          <w:tcPr>
            <w:tcW w:w="136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6,2</w:t>
            </w:r>
          </w:p>
        </w:tc>
        <w:tc>
          <w:tcPr>
            <w:tcW w:w="95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003752" w:rsidRPr="00E23287" w:rsidRDefault="00003752" w:rsidP="00003752">
            <w:pPr>
              <w:spacing w:before="100" w:beforeAutospacing="1" w:after="100" w:afterAutospacing="1"/>
              <w:jc w:val="center"/>
              <w:rPr>
                <w:rFonts w:eastAsia="Times New Roman"/>
                <w:color w:val="222222"/>
                <w:lang w:eastAsia="sk-SK"/>
              </w:rPr>
            </w:pPr>
            <w:r w:rsidRPr="00E23287">
              <w:rPr>
                <w:rFonts w:eastAsia="Times New Roman"/>
                <w:color w:val="222222"/>
                <w:lang w:eastAsia="sk-SK"/>
              </w:rPr>
              <w:t>-</w:t>
            </w:r>
          </w:p>
        </w:tc>
        <w:tc>
          <w:tcPr>
            <w:tcW w:w="92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1,0</w:t>
            </w:r>
          </w:p>
        </w:tc>
        <w:tc>
          <w:tcPr>
            <w:tcW w:w="153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9</w:t>
            </w:r>
          </w:p>
        </w:tc>
      </w:tr>
      <w:tr w:rsidR="00003752" w:rsidRPr="007E12CE" w:rsidTr="00003752">
        <w:trPr>
          <w:jc w:val="center"/>
        </w:trPr>
        <w:tc>
          <w:tcPr>
            <w:tcW w:w="120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Z toho ZPS</w:t>
            </w:r>
          </w:p>
        </w:tc>
        <w:tc>
          <w:tcPr>
            <w:tcW w:w="136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w:t>
            </w:r>
          </w:p>
        </w:tc>
        <w:tc>
          <w:tcPr>
            <w:tcW w:w="92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003752" w:rsidRPr="00E23287" w:rsidRDefault="00003752" w:rsidP="00003752">
            <w:pPr>
              <w:spacing w:before="100" w:beforeAutospacing="1" w:after="100" w:afterAutospacing="1"/>
              <w:jc w:val="center"/>
              <w:rPr>
                <w:rFonts w:eastAsia="Times New Roman"/>
                <w:color w:val="222222"/>
                <w:lang w:eastAsia="sk-SK"/>
              </w:rPr>
            </w:pPr>
            <w:r w:rsidRPr="00E23287">
              <w:rPr>
                <w:rFonts w:eastAsia="Times New Roman"/>
                <w:color w:val="222222"/>
                <w:lang w:eastAsia="sk-SK"/>
              </w:rPr>
              <w:t>-</w:t>
            </w:r>
          </w:p>
        </w:tc>
        <w:tc>
          <w:tcPr>
            <w:tcW w:w="85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w:t>
            </w:r>
          </w:p>
        </w:tc>
        <w:tc>
          <w:tcPr>
            <w:tcW w:w="136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w:t>
            </w:r>
          </w:p>
        </w:tc>
        <w:tc>
          <w:tcPr>
            <w:tcW w:w="95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tcPr>
          <w:p w:rsidR="00003752" w:rsidRPr="00E23287" w:rsidRDefault="00003752" w:rsidP="00003752">
            <w:pPr>
              <w:spacing w:before="100" w:beforeAutospacing="1" w:after="100" w:afterAutospacing="1"/>
              <w:jc w:val="center"/>
              <w:rPr>
                <w:rFonts w:eastAsia="Times New Roman"/>
                <w:color w:val="222222"/>
                <w:lang w:eastAsia="sk-SK"/>
              </w:rPr>
            </w:pPr>
            <w:r w:rsidRPr="00E23287">
              <w:rPr>
                <w:rFonts w:eastAsia="Times New Roman"/>
                <w:color w:val="222222"/>
                <w:lang w:eastAsia="sk-SK"/>
              </w:rPr>
              <w:t>-</w:t>
            </w:r>
          </w:p>
        </w:tc>
        <w:tc>
          <w:tcPr>
            <w:tcW w:w="92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003752" w:rsidRPr="00E23287"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w:t>
            </w:r>
          </w:p>
        </w:tc>
        <w:tc>
          <w:tcPr>
            <w:tcW w:w="153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003752" w:rsidRPr="007E12CE" w:rsidRDefault="00003752" w:rsidP="00003752">
            <w:pPr>
              <w:spacing w:before="100" w:beforeAutospacing="1" w:after="100" w:afterAutospacing="1"/>
              <w:jc w:val="center"/>
              <w:rPr>
                <w:rFonts w:eastAsia="Times New Roman"/>
                <w:lang w:eastAsia="sk-SK"/>
              </w:rPr>
            </w:pPr>
            <w:r w:rsidRPr="00E23287">
              <w:rPr>
                <w:rFonts w:eastAsia="Times New Roman"/>
                <w:color w:val="222222"/>
                <w:lang w:eastAsia="sk-SK"/>
              </w:rPr>
              <w:t>–</w:t>
            </w:r>
          </w:p>
        </w:tc>
      </w:tr>
    </w:tbl>
    <w:p w:rsidR="00003752" w:rsidRDefault="00003752" w:rsidP="00003752">
      <w:pPr>
        <w:shd w:val="clear" w:color="auto" w:fill="FFFFFF"/>
        <w:rPr>
          <w:rFonts w:eastAsia="Times New Roman"/>
          <w:color w:val="222222"/>
        </w:rPr>
      </w:pPr>
      <w:r>
        <w:rPr>
          <w:rFonts w:ascii="Helvetica" w:eastAsia="Times New Roman" w:hAnsi="Helvetica" w:cs="Helvetica"/>
          <w:color w:val="222222"/>
          <w:sz w:val="20"/>
          <w:szCs w:val="20"/>
        </w:rPr>
        <w:t xml:space="preserve">   *</w:t>
      </w:r>
      <w:r w:rsidRPr="00991B93">
        <w:rPr>
          <w:rFonts w:eastAsia="Times New Roman"/>
          <w:color w:val="222222"/>
        </w:rPr>
        <w:t>Stav k 31. 8. 2021 (interní zamestnanci)</w:t>
      </w:r>
    </w:p>
    <w:p w:rsidR="000A621D" w:rsidRDefault="000A621D" w:rsidP="00003752">
      <w:pPr>
        <w:shd w:val="clear" w:color="auto" w:fill="FFFFFF"/>
        <w:rPr>
          <w:rFonts w:eastAsia="Times New Roman"/>
          <w:color w:val="222222"/>
        </w:rPr>
      </w:pPr>
    </w:p>
    <w:p w:rsidR="000A621D" w:rsidRDefault="000A621D" w:rsidP="00003752">
      <w:pPr>
        <w:shd w:val="clear" w:color="auto" w:fill="FFFFFF"/>
        <w:rPr>
          <w:rFonts w:eastAsia="Times New Roman"/>
          <w:color w:val="222222"/>
        </w:rPr>
      </w:pPr>
    </w:p>
    <w:p w:rsidR="000A621D" w:rsidRDefault="000A621D" w:rsidP="00003752">
      <w:pPr>
        <w:shd w:val="clear" w:color="auto" w:fill="FFFFFF"/>
        <w:rPr>
          <w:rFonts w:eastAsia="Times New Roman"/>
          <w:color w:val="222222"/>
        </w:rPr>
      </w:pPr>
    </w:p>
    <w:p w:rsidR="000A621D" w:rsidRDefault="000A621D" w:rsidP="00003752">
      <w:pPr>
        <w:shd w:val="clear" w:color="auto" w:fill="FFFFFF"/>
        <w:rPr>
          <w:rFonts w:eastAsia="Times New Roman"/>
          <w:color w:val="222222"/>
        </w:rPr>
      </w:pPr>
    </w:p>
    <w:p w:rsidR="00003752" w:rsidRPr="00F845AC" w:rsidRDefault="00003752" w:rsidP="00003752">
      <w:pPr>
        <w:shd w:val="clear" w:color="auto" w:fill="FFFFFF"/>
        <w:rPr>
          <w:rFonts w:ascii="Helvetica" w:eastAsia="Times New Roman" w:hAnsi="Helvetica" w:cs="Helvetica"/>
          <w:color w:val="222222"/>
          <w:sz w:val="20"/>
          <w:szCs w:val="20"/>
        </w:rPr>
      </w:pPr>
    </w:p>
    <w:p w:rsidR="00003752" w:rsidRPr="00461FC1" w:rsidRDefault="00003752" w:rsidP="00003752">
      <w:pPr>
        <w:rPr>
          <w:b/>
          <w:sz w:val="20"/>
          <w:szCs w:val="20"/>
        </w:rPr>
      </w:pPr>
      <w:r w:rsidRPr="004B4649">
        <w:rPr>
          <w:b/>
        </w:rPr>
        <w:t>Pedagogickí zamestnanci a ich aprobácia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1956"/>
      </w:tblGrid>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Benčatová Daniela, RNDr.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Ch - F</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Budinská Andrea, Mgr.</w:t>
            </w:r>
            <w:r>
              <w:tab/>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Aj - Rj</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Bušková Darina,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M - Bi</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Feldsam Mojmír,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D - Gf</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Hernandez Ivonne, Bc.</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Šj</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Juhásová Renáta, PaedDr.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Sj - Nj</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Pr="004249EC" w:rsidRDefault="00003752" w:rsidP="00003752">
            <w:pPr>
              <w:tabs>
                <w:tab w:val="left" w:pos="360"/>
              </w:tabs>
              <w:jc w:val="both"/>
            </w:pPr>
            <w:r>
              <w:t>Kopernická Erika,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Pr="004249EC" w:rsidRDefault="00003752" w:rsidP="00003752">
            <w:pPr>
              <w:tabs>
                <w:tab w:val="left" w:pos="360"/>
              </w:tabs>
              <w:jc w:val="both"/>
            </w:pPr>
            <w:r>
              <w:t>Aj - Tv</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Mádel Radovan,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Sj - Nj</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Paštrnáková Alena,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Sj - NoS - Rj - Uj</w:t>
            </w:r>
          </w:p>
        </w:tc>
      </w:tr>
      <w:tr w:rsidR="00003752" w:rsidRPr="007370FA" w:rsidTr="00003752">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Rudincová Katarína, PHDr.</w:t>
            </w:r>
            <w:r>
              <w:tab/>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Nv</w:t>
            </w:r>
          </w:p>
        </w:tc>
      </w:tr>
      <w:tr w:rsidR="00003752" w:rsidRPr="007370FA" w:rsidTr="00003752">
        <w:trPr>
          <w:trHeight w:val="1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11.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Sekerková Katarína,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M - Bi</w:t>
            </w:r>
          </w:p>
        </w:tc>
      </w:tr>
      <w:tr w:rsidR="00003752" w:rsidRPr="007370FA" w:rsidTr="00003752">
        <w:trPr>
          <w:trHeight w:val="1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pPr>
              <w:tabs>
                <w:tab w:val="left" w:pos="360"/>
              </w:tabs>
              <w:jc w:val="both"/>
            </w:pPr>
            <w:r>
              <w:t>12.</w:t>
            </w:r>
          </w:p>
        </w:tc>
        <w:tc>
          <w:tcPr>
            <w:tcW w:w="3060" w:type="dxa"/>
            <w:tcBorders>
              <w:top w:val="single" w:sz="4" w:space="0" w:color="auto"/>
              <w:left w:val="single" w:sz="4" w:space="0" w:color="auto"/>
              <w:right w:val="single" w:sz="4" w:space="0" w:color="auto"/>
            </w:tcBorders>
            <w:shd w:val="clear" w:color="auto" w:fill="auto"/>
          </w:tcPr>
          <w:p w:rsidR="00003752" w:rsidRDefault="00003752" w:rsidP="00003752">
            <w:pPr>
              <w:tabs>
                <w:tab w:val="left" w:pos="360"/>
              </w:tabs>
              <w:jc w:val="both"/>
            </w:pPr>
            <w:r>
              <w:t>Sliacka Eva, Ing.</w:t>
            </w:r>
          </w:p>
        </w:tc>
        <w:tc>
          <w:tcPr>
            <w:tcW w:w="1956" w:type="dxa"/>
            <w:tcBorders>
              <w:top w:val="single" w:sz="4" w:space="0" w:color="auto"/>
              <w:left w:val="single" w:sz="4" w:space="0" w:color="auto"/>
              <w:right w:val="single" w:sz="4" w:space="0" w:color="auto"/>
            </w:tcBorders>
            <w:shd w:val="clear" w:color="auto" w:fill="auto"/>
          </w:tcPr>
          <w:p w:rsidR="00003752" w:rsidRDefault="00003752" w:rsidP="00003752">
            <w:pPr>
              <w:tabs>
                <w:tab w:val="left" w:pos="360"/>
              </w:tabs>
              <w:jc w:val="both"/>
            </w:pPr>
            <w:r>
              <w:t>Inf</w:t>
            </w:r>
          </w:p>
        </w:tc>
      </w:tr>
    </w:tbl>
    <w:p w:rsidR="00003752" w:rsidRDefault="00003752" w:rsidP="00003752">
      <w:pPr>
        <w:tabs>
          <w:tab w:val="left" w:pos="360"/>
        </w:tabs>
        <w:jc w:val="both"/>
      </w:pPr>
      <w:r>
        <w:t xml:space="preserve">Pozn.: Uvedení sú všetci pedagogickí zamestnanci, ktorí vyučovali jednotlivé predmety počas školského roka 2020/2021, vrátane externých zamestnancov. </w:t>
      </w:r>
    </w:p>
    <w:p w:rsidR="00003752" w:rsidRDefault="00003752" w:rsidP="00003752">
      <w:pPr>
        <w:tabs>
          <w:tab w:val="left" w:pos="360"/>
        </w:tabs>
        <w:jc w:val="both"/>
      </w:pPr>
    </w:p>
    <w:p w:rsidR="00003752" w:rsidRDefault="00003752" w:rsidP="00003752">
      <w:pPr>
        <w:tabs>
          <w:tab w:val="left" w:pos="360"/>
        </w:tabs>
        <w:jc w:val="both"/>
        <w:rPr>
          <w:b/>
        </w:rPr>
      </w:pPr>
      <w:r>
        <w:rPr>
          <w:b/>
        </w:rPr>
        <w:t>Odborní</w:t>
      </w:r>
      <w:r w:rsidRPr="004B4649">
        <w:rPr>
          <w:b/>
        </w:rPr>
        <w:t xml:space="preserve"> zamestnanci a ich aprobácia</w:t>
      </w:r>
    </w:p>
    <w:tbl>
      <w:tblPr>
        <w:tblStyle w:val="Mriekatabuky"/>
        <w:tblW w:w="0" w:type="auto"/>
        <w:tblInd w:w="137" w:type="dxa"/>
        <w:tblLook w:val="04A0"/>
      </w:tblPr>
      <w:tblGrid>
        <w:gridCol w:w="567"/>
        <w:gridCol w:w="3119"/>
        <w:gridCol w:w="2806"/>
      </w:tblGrid>
      <w:tr w:rsidR="00003752" w:rsidTr="00003752">
        <w:tc>
          <w:tcPr>
            <w:tcW w:w="567" w:type="dxa"/>
          </w:tcPr>
          <w:p w:rsidR="00003752" w:rsidRDefault="00003752" w:rsidP="00003752">
            <w:pPr>
              <w:tabs>
                <w:tab w:val="left" w:pos="360"/>
              </w:tabs>
              <w:jc w:val="both"/>
            </w:pPr>
            <w:r>
              <w:t>1.</w:t>
            </w:r>
          </w:p>
        </w:tc>
        <w:tc>
          <w:tcPr>
            <w:tcW w:w="3119" w:type="dxa"/>
          </w:tcPr>
          <w:p w:rsidR="00003752" w:rsidRDefault="00003752" w:rsidP="00003752">
            <w:pPr>
              <w:tabs>
                <w:tab w:val="left" w:pos="360"/>
              </w:tabs>
              <w:jc w:val="both"/>
            </w:pPr>
            <w:r>
              <w:t>Gregorová Adriana, Mgr.</w:t>
            </w:r>
          </w:p>
        </w:tc>
        <w:tc>
          <w:tcPr>
            <w:tcW w:w="2806" w:type="dxa"/>
          </w:tcPr>
          <w:p w:rsidR="00003752" w:rsidRDefault="00003752" w:rsidP="00003752">
            <w:pPr>
              <w:tabs>
                <w:tab w:val="left" w:pos="360"/>
              </w:tabs>
              <w:jc w:val="both"/>
            </w:pPr>
            <w:r>
              <w:t>školská psychologička</w:t>
            </w:r>
          </w:p>
        </w:tc>
      </w:tr>
    </w:tbl>
    <w:p w:rsidR="00003752" w:rsidRDefault="00003752" w:rsidP="00003752">
      <w:pPr>
        <w:tabs>
          <w:tab w:val="left" w:pos="360"/>
        </w:tabs>
        <w:jc w:val="both"/>
      </w:pPr>
    </w:p>
    <w:p w:rsidR="00003752" w:rsidRPr="00461FC1" w:rsidRDefault="00003752" w:rsidP="00003752">
      <w:pPr>
        <w:tabs>
          <w:tab w:val="left" w:pos="360"/>
        </w:tabs>
        <w:jc w:val="both"/>
        <w:rPr>
          <w:b/>
          <w:sz w:val="20"/>
          <w:szCs w:val="20"/>
        </w:rPr>
      </w:pPr>
      <w:r w:rsidRPr="0087460B">
        <w:rPr>
          <w:b/>
        </w:rPr>
        <w:t xml:space="preserve">Ostatní </w:t>
      </w:r>
      <w:r>
        <w:rPr>
          <w:b/>
        </w:rPr>
        <w:t>zamestnanci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174"/>
        <w:gridCol w:w="3240"/>
      </w:tblGrid>
      <w:tr w:rsidR="00003752" w:rsidRPr="007370FA" w:rsidTr="000A621D">
        <w:tc>
          <w:tcPr>
            <w:tcW w:w="496" w:type="dxa"/>
            <w:tcBorders>
              <w:top w:val="single" w:sz="4" w:space="0" w:color="auto"/>
              <w:left w:val="single" w:sz="4" w:space="0" w:color="auto"/>
              <w:bottom w:val="single" w:sz="4" w:space="0" w:color="auto"/>
              <w:right w:val="single" w:sz="4" w:space="0" w:color="auto"/>
            </w:tcBorders>
            <w:shd w:val="clear" w:color="auto" w:fill="auto"/>
          </w:tcPr>
          <w:p w:rsidR="00003752" w:rsidRPr="000A621D" w:rsidRDefault="00003752" w:rsidP="00003752">
            <w:r w:rsidRPr="000A621D">
              <w:t>1.</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003752" w:rsidRPr="000A621D" w:rsidRDefault="00003752" w:rsidP="00003752">
            <w:pPr>
              <w:rPr>
                <w:b/>
              </w:rPr>
            </w:pPr>
            <w:r w:rsidRPr="000A621D">
              <w:t>Kupčiová Adriana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3752" w:rsidRPr="007370FA" w:rsidRDefault="00003752" w:rsidP="00003752">
            <w:pPr>
              <w:rPr>
                <w:b/>
              </w:rPr>
            </w:pPr>
            <w:r>
              <w:t>mzdová a finančná účtovníčka</w:t>
            </w:r>
          </w:p>
        </w:tc>
      </w:tr>
      <w:tr w:rsidR="00003752" w:rsidRPr="007370FA" w:rsidTr="000A621D">
        <w:tc>
          <w:tcPr>
            <w:tcW w:w="49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r>
              <w:t>2.</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003752" w:rsidRPr="007370FA" w:rsidRDefault="00003752" w:rsidP="00003752">
            <w:pPr>
              <w:rPr>
                <w:b/>
              </w:rPr>
            </w:pPr>
            <w:r>
              <w:t>Mažgútová Alena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3752" w:rsidRPr="007370FA" w:rsidRDefault="00003752" w:rsidP="00003752">
            <w:pPr>
              <w:rPr>
                <w:b/>
              </w:rPr>
            </w:pPr>
            <w:r>
              <w:t>hospodárka</w:t>
            </w:r>
          </w:p>
        </w:tc>
      </w:tr>
      <w:tr w:rsidR="00003752" w:rsidRPr="007370FA" w:rsidTr="000A621D">
        <w:tc>
          <w:tcPr>
            <w:tcW w:w="49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r>
              <w:t>3.</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003752" w:rsidRPr="00955563" w:rsidRDefault="00003752" w:rsidP="00003752">
            <w:pPr>
              <w:rPr>
                <w:b/>
                <w:highlight w:val="yellow"/>
              </w:rPr>
            </w:pPr>
            <w:r>
              <w:t>Krkošková Blanka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3752" w:rsidRPr="007370FA" w:rsidRDefault="00003752" w:rsidP="00003752">
            <w:pPr>
              <w:rPr>
                <w:b/>
              </w:rPr>
            </w:pPr>
            <w:r>
              <w:t>upratovačka</w:t>
            </w:r>
          </w:p>
        </w:tc>
      </w:tr>
      <w:tr w:rsidR="00003752" w:rsidRPr="007370FA" w:rsidTr="000A621D">
        <w:trPr>
          <w:trHeight w:val="140"/>
        </w:trPr>
        <w:tc>
          <w:tcPr>
            <w:tcW w:w="49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r>
              <w:t>4.</w:t>
            </w:r>
          </w:p>
        </w:tc>
        <w:tc>
          <w:tcPr>
            <w:tcW w:w="3174" w:type="dxa"/>
            <w:tcBorders>
              <w:top w:val="single" w:sz="4" w:space="0" w:color="auto"/>
              <w:left w:val="single" w:sz="4" w:space="0" w:color="auto"/>
              <w:right w:val="single" w:sz="4" w:space="0" w:color="auto"/>
            </w:tcBorders>
            <w:shd w:val="clear" w:color="auto" w:fill="auto"/>
          </w:tcPr>
          <w:p w:rsidR="00003752" w:rsidRDefault="00003752" w:rsidP="00003752">
            <w:r>
              <w:t>Veltyová Beáta</w:t>
            </w:r>
          </w:p>
        </w:tc>
        <w:tc>
          <w:tcPr>
            <w:tcW w:w="3240" w:type="dxa"/>
            <w:tcBorders>
              <w:top w:val="single" w:sz="4" w:space="0" w:color="auto"/>
              <w:left w:val="single" w:sz="4" w:space="0" w:color="auto"/>
              <w:right w:val="single" w:sz="4" w:space="0" w:color="auto"/>
            </w:tcBorders>
            <w:shd w:val="clear" w:color="auto" w:fill="auto"/>
          </w:tcPr>
          <w:p w:rsidR="00003752" w:rsidRDefault="00003752" w:rsidP="00003752">
            <w:r>
              <w:t>upratovačka</w:t>
            </w:r>
          </w:p>
        </w:tc>
      </w:tr>
      <w:tr w:rsidR="00003752" w:rsidRPr="007370FA" w:rsidTr="000A621D">
        <w:trPr>
          <w:trHeight w:val="140"/>
        </w:trPr>
        <w:tc>
          <w:tcPr>
            <w:tcW w:w="496" w:type="dxa"/>
            <w:tcBorders>
              <w:top w:val="single" w:sz="4" w:space="0" w:color="auto"/>
              <w:left w:val="single" w:sz="4" w:space="0" w:color="auto"/>
              <w:bottom w:val="single" w:sz="4" w:space="0" w:color="auto"/>
              <w:right w:val="single" w:sz="4" w:space="0" w:color="auto"/>
            </w:tcBorders>
            <w:shd w:val="clear" w:color="auto" w:fill="auto"/>
          </w:tcPr>
          <w:p w:rsidR="00003752" w:rsidRDefault="00003752" w:rsidP="00003752">
            <w:r>
              <w:t>5.</w:t>
            </w:r>
          </w:p>
        </w:tc>
        <w:tc>
          <w:tcPr>
            <w:tcW w:w="3174" w:type="dxa"/>
            <w:tcBorders>
              <w:top w:val="single" w:sz="4" w:space="0" w:color="auto"/>
              <w:left w:val="single" w:sz="4" w:space="0" w:color="auto"/>
              <w:right w:val="single" w:sz="4" w:space="0" w:color="auto"/>
            </w:tcBorders>
            <w:shd w:val="clear" w:color="auto" w:fill="auto"/>
          </w:tcPr>
          <w:p w:rsidR="00003752" w:rsidRPr="007370FA" w:rsidRDefault="00003752" w:rsidP="00003752">
            <w:pPr>
              <w:rPr>
                <w:b/>
              </w:rPr>
            </w:pPr>
            <w:r>
              <w:t>Uharček Juraj</w:t>
            </w:r>
          </w:p>
        </w:tc>
        <w:tc>
          <w:tcPr>
            <w:tcW w:w="3240" w:type="dxa"/>
            <w:tcBorders>
              <w:top w:val="single" w:sz="4" w:space="0" w:color="auto"/>
              <w:left w:val="single" w:sz="4" w:space="0" w:color="auto"/>
              <w:right w:val="single" w:sz="4" w:space="0" w:color="auto"/>
            </w:tcBorders>
            <w:shd w:val="clear" w:color="auto" w:fill="auto"/>
          </w:tcPr>
          <w:p w:rsidR="00003752" w:rsidRPr="007370FA" w:rsidRDefault="00003752" w:rsidP="00003752">
            <w:pPr>
              <w:rPr>
                <w:b/>
              </w:rPr>
            </w:pPr>
            <w:r>
              <w:t>kurič – údržbár</w:t>
            </w:r>
          </w:p>
        </w:tc>
      </w:tr>
    </w:tbl>
    <w:p w:rsidR="00003752" w:rsidRDefault="00003752" w:rsidP="00003752">
      <w:pPr>
        <w:rPr>
          <w:b/>
        </w:rPr>
      </w:pPr>
    </w:p>
    <w:p w:rsidR="00003752" w:rsidRDefault="009E6E3E" w:rsidP="00003752">
      <w:pPr>
        <w:pStyle w:val="Nadpis3"/>
        <w:suppressAutoHyphens/>
        <w:spacing w:before="0" w:beforeAutospacing="0" w:after="0" w:afterAutospacing="0"/>
        <w:rPr>
          <w:i/>
          <w:sz w:val="24"/>
          <w:szCs w:val="24"/>
        </w:rPr>
      </w:pPr>
      <w:r>
        <w:rPr>
          <w:i/>
          <w:sz w:val="24"/>
          <w:szCs w:val="24"/>
        </w:rPr>
        <w:t>§ 2</w:t>
      </w:r>
      <w:r w:rsidR="00003752">
        <w:rPr>
          <w:i/>
          <w:sz w:val="24"/>
          <w:szCs w:val="24"/>
        </w:rPr>
        <w:t xml:space="preserve"> ods. 1 f</w:t>
      </w:r>
    </w:p>
    <w:p w:rsidR="00003752" w:rsidRDefault="00003752" w:rsidP="00003752">
      <w:pPr>
        <w:jc w:val="center"/>
        <w:rPr>
          <w:b/>
          <w:u w:val="single"/>
        </w:rPr>
      </w:pPr>
      <w:r w:rsidRPr="00003752">
        <w:rPr>
          <w:b/>
          <w:u w:val="single"/>
        </w:rPr>
        <w:t>Predmety vyučované nekvalifikovane</w:t>
      </w:r>
    </w:p>
    <w:p w:rsidR="00003752" w:rsidRPr="00003752" w:rsidRDefault="00003752" w:rsidP="00003752">
      <w:pPr>
        <w:jc w:val="center"/>
        <w:rPr>
          <w:b/>
          <w:u w:val="single"/>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985"/>
        <w:gridCol w:w="2409"/>
      </w:tblGrid>
      <w:tr w:rsidR="00003752" w:rsidRPr="007370FA" w:rsidTr="00003752">
        <w:trPr>
          <w:trHeight w:val="3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bookmarkStart w:id="1" w:name="RANGE!A1:C3"/>
            <w:r w:rsidRPr="00ED57FF">
              <w:t>Trieda</w:t>
            </w:r>
            <w:bookmarkEnd w:id="1"/>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r w:rsidRPr="00ED57FF">
              <w:t>Predmet</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r w:rsidRPr="00ED57FF">
              <w:t>Počet hodín týždenne</w:t>
            </w:r>
          </w:p>
        </w:tc>
      </w:tr>
      <w:tr w:rsidR="00003752" w:rsidRPr="007370FA" w:rsidTr="00003752">
        <w:trPr>
          <w:trHeight w:val="3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r>
              <w:t>sexta</w:t>
            </w:r>
            <w:r w:rsidRPr="00ED57FF">
              <w:t>, I.A</w:t>
            </w:r>
            <w:r>
              <w:t>, II.</w:t>
            </w:r>
            <w:r w:rsidRPr="00ED57FF">
              <w:t>A</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r w:rsidRPr="00ED57FF">
              <w:t>etická výchova</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pPr>
              <w:jc w:val="center"/>
            </w:pPr>
            <w:r>
              <w:t>3</w:t>
            </w:r>
          </w:p>
        </w:tc>
      </w:tr>
      <w:tr w:rsidR="00003752" w:rsidRPr="007370FA" w:rsidTr="00003752">
        <w:trPr>
          <w:trHeight w:val="3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r>
              <w:t>sext</w:t>
            </w:r>
            <w:r w:rsidRPr="00ED57FF">
              <w:t>a, I.A</w:t>
            </w:r>
            <w:r>
              <w:t>, II.</w:t>
            </w:r>
            <w:r w:rsidRPr="00ED57FF">
              <w:t>A</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r w:rsidRPr="00ED57FF">
              <w:t>umenie a</w:t>
            </w:r>
            <w:r>
              <w:t> </w:t>
            </w:r>
            <w:r w:rsidRPr="00ED57FF">
              <w:t>kultúra</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003752" w:rsidRPr="00ED57FF" w:rsidRDefault="00003752" w:rsidP="00003752">
            <w:pPr>
              <w:jc w:val="center"/>
            </w:pPr>
            <w:r w:rsidRPr="00ED57FF">
              <w:t>3</w:t>
            </w:r>
          </w:p>
        </w:tc>
      </w:tr>
      <w:tr w:rsidR="00003752" w:rsidRPr="007370FA" w:rsidTr="00003752">
        <w:trPr>
          <w:trHeight w:val="16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03752" w:rsidRPr="00B004F1" w:rsidRDefault="00003752" w:rsidP="00003752">
            <w:r w:rsidRPr="00B004F1">
              <w:t xml:space="preserve">sexta, I.A, </w:t>
            </w:r>
            <w:r>
              <w:t>II.</w:t>
            </w:r>
            <w:r w:rsidRPr="00B004F1">
              <w:t>A, III.A</w:t>
            </w:r>
          </w:p>
        </w:tc>
        <w:tc>
          <w:tcPr>
            <w:tcW w:w="1985" w:type="dxa"/>
            <w:tcBorders>
              <w:top w:val="single" w:sz="4" w:space="0" w:color="auto"/>
              <w:left w:val="single" w:sz="4" w:space="0" w:color="auto"/>
              <w:right w:val="single" w:sz="4" w:space="0" w:color="auto"/>
            </w:tcBorders>
            <w:shd w:val="clear" w:color="auto" w:fill="auto"/>
            <w:noWrap/>
          </w:tcPr>
          <w:p w:rsidR="00003752" w:rsidRPr="00B004F1" w:rsidRDefault="00003752" w:rsidP="00003752">
            <w:r w:rsidRPr="00B004F1">
              <w:t>telesná výchova</w:t>
            </w:r>
          </w:p>
        </w:tc>
        <w:tc>
          <w:tcPr>
            <w:tcW w:w="2409" w:type="dxa"/>
            <w:tcBorders>
              <w:top w:val="single" w:sz="4" w:space="0" w:color="auto"/>
              <w:left w:val="single" w:sz="4" w:space="0" w:color="auto"/>
              <w:right w:val="single" w:sz="4" w:space="0" w:color="auto"/>
            </w:tcBorders>
            <w:shd w:val="clear" w:color="auto" w:fill="auto"/>
            <w:noWrap/>
          </w:tcPr>
          <w:p w:rsidR="00003752" w:rsidRPr="00B004F1" w:rsidRDefault="00003752" w:rsidP="00003752">
            <w:pPr>
              <w:jc w:val="center"/>
            </w:pPr>
            <w:r w:rsidRPr="00B004F1">
              <w:t>6</w:t>
            </w:r>
          </w:p>
        </w:tc>
      </w:tr>
    </w:tbl>
    <w:p w:rsidR="00003752" w:rsidRDefault="00003752" w:rsidP="0046528B">
      <w:pPr>
        <w:pStyle w:val="Nadpis3"/>
        <w:suppressAutoHyphens/>
        <w:spacing w:before="0" w:beforeAutospacing="0" w:after="0" w:afterAutospacing="0"/>
        <w:rPr>
          <w:i/>
          <w:sz w:val="24"/>
          <w:szCs w:val="24"/>
        </w:rPr>
      </w:pPr>
    </w:p>
    <w:p w:rsidR="00003752" w:rsidRDefault="009E6E3E" w:rsidP="00003752">
      <w:pPr>
        <w:pStyle w:val="Nadpis3"/>
        <w:suppressAutoHyphens/>
        <w:spacing w:before="0" w:beforeAutospacing="0" w:after="0" w:afterAutospacing="0"/>
        <w:rPr>
          <w:i/>
          <w:sz w:val="24"/>
          <w:szCs w:val="24"/>
        </w:rPr>
      </w:pPr>
      <w:r>
        <w:rPr>
          <w:i/>
          <w:sz w:val="24"/>
          <w:szCs w:val="24"/>
        </w:rPr>
        <w:t>§ 2</w:t>
      </w:r>
      <w:r w:rsidR="00003752">
        <w:rPr>
          <w:i/>
          <w:sz w:val="24"/>
          <w:szCs w:val="24"/>
        </w:rPr>
        <w:t xml:space="preserve"> ods. 1 g</w:t>
      </w:r>
    </w:p>
    <w:p w:rsidR="00003752" w:rsidRPr="00290134" w:rsidRDefault="00003752" w:rsidP="00003752">
      <w:pPr>
        <w:jc w:val="center"/>
        <w:rPr>
          <w:b/>
          <w:u w:val="single"/>
        </w:rPr>
      </w:pPr>
      <w:r w:rsidRPr="00290134">
        <w:rPr>
          <w:b/>
          <w:u w:val="single"/>
        </w:rPr>
        <w:t>Údaje o aktivitách a prezentácii školy na verejnosti</w:t>
      </w:r>
    </w:p>
    <w:p w:rsidR="00003752" w:rsidRPr="00290134" w:rsidRDefault="00003752" w:rsidP="00003752">
      <w:pPr>
        <w:jc w:val="center"/>
        <w:rPr>
          <w:b/>
          <w:sz w:val="28"/>
          <w:szCs w:val="28"/>
        </w:rPr>
      </w:pPr>
    </w:p>
    <w:p w:rsidR="00003752" w:rsidRDefault="00003752" w:rsidP="00003752">
      <w:pPr>
        <w:tabs>
          <w:tab w:val="left" w:pos="1725"/>
        </w:tabs>
        <w:jc w:val="both"/>
        <w:rPr>
          <w:b/>
          <w:bCs/>
          <w:u w:val="single"/>
        </w:rPr>
      </w:pPr>
      <w:r w:rsidRPr="00892431">
        <w:rPr>
          <w:b/>
          <w:bCs/>
          <w:u w:val="single"/>
        </w:rPr>
        <w:t>1. Súťaže:</w:t>
      </w:r>
    </w:p>
    <w:p w:rsidR="00003752" w:rsidRDefault="00003752" w:rsidP="00003752">
      <w:pPr>
        <w:tabs>
          <w:tab w:val="left" w:pos="1725"/>
        </w:tabs>
        <w:jc w:val="both"/>
      </w:pPr>
      <w:r w:rsidRPr="00461FC1">
        <w:rPr>
          <w:b/>
        </w:rPr>
        <w:t>Hviezdoslavov Kubín</w:t>
      </w:r>
    </w:p>
    <w:p w:rsidR="00003752" w:rsidRDefault="00003752" w:rsidP="00003752">
      <w:pPr>
        <w:tabs>
          <w:tab w:val="left" w:pos="1725"/>
        </w:tabs>
        <w:jc w:val="both"/>
      </w:pPr>
      <w:r>
        <w:t>A. Abrahámová (II.A) – regionálne kolo – 1. miesto, próza</w:t>
      </w:r>
    </w:p>
    <w:p w:rsidR="00003752" w:rsidRPr="00DA4960" w:rsidRDefault="00003752" w:rsidP="00003752">
      <w:pPr>
        <w:tabs>
          <w:tab w:val="left" w:pos="1725"/>
        </w:tabs>
        <w:jc w:val="both"/>
        <w:rPr>
          <w:b/>
          <w:sz w:val="28"/>
          <w:szCs w:val="28"/>
        </w:rPr>
      </w:pPr>
      <w:r>
        <w:t>S. Polnišerová (sexta) – regionálne kolo – 1. miesto, poézia</w:t>
      </w:r>
    </w:p>
    <w:p w:rsidR="00003752" w:rsidRPr="00461FC1" w:rsidRDefault="00003752" w:rsidP="00003752">
      <w:pPr>
        <w:pStyle w:val="Bezriadkovania"/>
        <w:jc w:val="both"/>
        <w:rPr>
          <w:rFonts w:ascii="Times New Roman" w:hAnsi="Times New Roman" w:cs="Times New Roman"/>
          <w:b/>
          <w:sz w:val="24"/>
          <w:szCs w:val="24"/>
        </w:rPr>
      </w:pPr>
      <w:r w:rsidRPr="00461FC1">
        <w:rPr>
          <w:rFonts w:ascii="Times New Roman" w:hAnsi="Times New Roman" w:cs="Times New Roman"/>
          <w:b/>
          <w:sz w:val="24"/>
          <w:szCs w:val="24"/>
        </w:rPr>
        <w:t>Olympiáda zo slovenského jazyka a literatúry:</w:t>
      </w:r>
      <w:r>
        <w:rPr>
          <w:rFonts w:ascii="Times New Roman" w:hAnsi="Times New Roman" w:cs="Times New Roman"/>
          <w:b/>
          <w:sz w:val="24"/>
          <w:szCs w:val="24"/>
        </w:rPr>
        <w:t xml:space="preserve"> </w:t>
      </w:r>
      <w:r w:rsidRPr="00461FC1">
        <w:rPr>
          <w:rFonts w:ascii="Times New Roman" w:hAnsi="Times New Roman" w:cs="Times New Roman"/>
          <w:sz w:val="24"/>
          <w:szCs w:val="24"/>
        </w:rPr>
        <w:t>prebehli školské kolá</w:t>
      </w:r>
    </w:p>
    <w:p w:rsidR="00003752" w:rsidRPr="00461FC1" w:rsidRDefault="00003752" w:rsidP="00003752">
      <w:pPr>
        <w:pStyle w:val="Bezriadkovania"/>
        <w:jc w:val="both"/>
        <w:rPr>
          <w:rFonts w:ascii="Times New Roman" w:hAnsi="Times New Roman" w:cs="Times New Roman"/>
          <w:sz w:val="24"/>
          <w:szCs w:val="24"/>
        </w:rPr>
      </w:pPr>
      <w:r w:rsidRPr="00461FC1">
        <w:rPr>
          <w:rFonts w:ascii="Times New Roman" w:hAnsi="Times New Roman" w:cs="Times New Roman"/>
          <w:sz w:val="24"/>
          <w:szCs w:val="24"/>
        </w:rPr>
        <w:t>kat. A </w:t>
      </w:r>
      <w:r>
        <w:rPr>
          <w:rFonts w:ascii="Times New Roman" w:hAnsi="Times New Roman" w:cs="Times New Roman"/>
          <w:sz w:val="24"/>
          <w:szCs w:val="24"/>
        </w:rPr>
        <w:t xml:space="preserve">– </w:t>
      </w:r>
      <w:r w:rsidRPr="00461FC1">
        <w:rPr>
          <w:rFonts w:ascii="Times New Roman" w:hAnsi="Times New Roman" w:cs="Times New Roman"/>
          <w:sz w:val="24"/>
          <w:szCs w:val="24"/>
        </w:rPr>
        <w:t xml:space="preserve">krajské kolo – </w:t>
      </w:r>
      <w:r>
        <w:rPr>
          <w:rFonts w:ascii="Times New Roman" w:hAnsi="Times New Roman" w:cs="Times New Roman"/>
          <w:sz w:val="24"/>
          <w:szCs w:val="24"/>
        </w:rPr>
        <w:t>Ema Medveďová (III. A), obsadila 5</w:t>
      </w:r>
      <w:r w:rsidRPr="00461FC1">
        <w:rPr>
          <w:rFonts w:ascii="Times New Roman" w:hAnsi="Times New Roman" w:cs="Times New Roman"/>
          <w:sz w:val="24"/>
          <w:szCs w:val="24"/>
        </w:rPr>
        <w:t>. miesto</w:t>
      </w:r>
    </w:p>
    <w:p w:rsidR="00003752" w:rsidRPr="00461FC1" w:rsidRDefault="00003752" w:rsidP="00003752">
      <w:pPr>
        <w:pStyle w:val="Bezriadkovania"/>
        <w:jc w:val="both"/>
        <w:rPr>
          <w:rFonts w:ascii="Times New Roman" w:hAnsi="Times New Roman" w:cs="Times New Roman"/>
          <w:sz w:val="24"/>
          <w:szCs w:val="24"/>
        </w:rPr>
      </w:pPr>
      <w:r w:rsidRPr="00461FC1">
        <w:rPr>
          <w:rFonts w:ascii="Times New Roman" w:hAnsi="Times New Roman" w:cs="Times New Roman"/>
          <w:sz w:val="24"/>
          <w:szCs w:val="24"/>
        </w:rPr>
        <w:t>kat.</w:t>
      </w:r>
      <w:r>
        <w:rPr>
          <w:rFonts w:ascii="Times New Roman" w:hAnsi="Times New Roman" w:cs="Times New Roman"/>
          <w:sz w:val="24"/>
          <w:szCs w:val="24"/>
        </w:rPr>
        <w:t xml:space="preserve"> B – krajské kolo – Lucia Rybárová (sexta</w:t>
      </w:r>
      <w:r w:rsidRPr="00461FC1">
        <w:rPr>
          <w:rFonts w:ascii="Times New Roman" w:hAnsi="Times New Roman" w:cs="Times New Roman"/>
          <w:sz w:val="24"/>
          <w:szCs w:val="24"/>
        </w:rPr>
        <w:t>)</w:t>
      </w:r>
      <w:r>
        <w:rPr>
          <w:rFonts w:ascii="Times New Roman" w:hAnsi="Times New Roman" w:cs="Times New Roman"/>
          <w:sz w:val="24"/>
          <w:szCs w:val="24"/>
        </w:rPr>
        <w:t>, obsadila 4</w:t>
      </w:r>
      <w:r w:rsidRPr="00461FC1">
        <w:rPr>
          <w:rFonts w:ascii="Times New Roman" w:hAnsi="Times New Roman" w:cs="Times New Roman"/>
          <w:sz w:val="24"/>
          <w:szCs w:val="24"/>
        </w:rPr>
        <w:t>. miesto</w:t>
      </w:r>
    </w:p>
    <w:p w:rsidR="00003752" w:rsidRPr="00461FC1" w:rsidRDefault="00003752" w:rsidP="00003752">
      <w:pPr>
        <w:jc w:val="both"/>
        <w:rPr>
          <w:b/>
        </w:rPr>
      </w:pPr>
      <w:r w:rsidRPr="00461FC1">
        <w:rPr>
          <w:b/>
        </w:rPr>
        <w:t>Olympiáda ľudských práv:</w:t>
      </w:r>
      <w:r>
        <w:rPr>
          <w:b/>
        </w:rPr>
        <w:t xml:space="preserve"> </w:t>
      </w:r>
      <w:r w:rsidRPr="004B5122">
        <w:t xml:space="preserve">prebehli </w:t>
      </w:r>
      <w:r>
        <w:t>školské kolá</w:t>
      </w:r>
    </w:p>
    <w:p w:rsidR="00003752" w:rsidRPr="004B5122" w:rsidRDefault="00003752" w:rsidP="00003752">
      <w:pPr>
        <w:jc w:val="both"/>
      </w:pPr>
      <w:r w:rsidRPr="004B5122">
        <w:t>krajské kolo</w:t>
      </w:r>
      <w:r>
        <w:t xml:space="preserve"> –</w:t>
      </w:r>
      <w:r w:rsidRPr="004B5122">
        <w:t xml:space="preserve"> Ema Medveďová (III. A), obsadila 8. miesto</w:t>
      </w:r>
    </w:p>
    <w:p w:rsidR="00003752" w:rsidRPr="004B5122" w:rsidRDefault="00003752" w:rsidP="00003752">
      <w:pPr>
        <w:jc w:val="both"/>
      </w:pPr>
      <w:r w:rsidRPr="004B5122">
        <w:t>celoslovenské kolo – účasť</w:t>
      </w:r>
    </w:p>
    <w:p w:rsidR="00003752" w:rsidRPr="004B5122" w:rsidRDefault="00003752" w:rsidP="00003752">
      <w:pPr>
        <w:pStyle w:val="Odsekzoznamu"/>
        <w:spacing w:after="0" w:line="240" w:lineRule="auto"/>
        <w:ind w:left="0"/>
        <w:jc w:val="both"/>
        <w:rPr>
          <w:rFonts w:ascii="Times New Roman" w:eastAsia="Times New Roman" w:hAnsi="Times New Roman"/>
          <w:bCs/>
          <w:color w:val="26282A"/>
          <w:sz w:val="24"/>
          <w:szCs w:val="24"/>
          <w:lang w:eastAsia="sk-SK"/>
        </w:rPr>
      </w:pPr>
      <w:r w:rsidRPr="004B5122">
        <w:rPr>
          <w:rFonts w:ascii="Times New Roman" w:eastAsia="Times New Roman" w:hAnsi="Times New Roman"/>
          <w:b/>
          <w:bCs/>
          <w:color w:val="26282A"/>
          <w:sz w:val="24"/>
          <w:szCs w:val="24"/>
          <w:lang w:eastAsia="sk-SK"/>
        </w:rPr>
        <w:t>Archeológia neistoty, celoslovenská súťaž</w:t>
      </w:r>
      <w:r>
        <w:rPr>
          <w:rFonts w:ascii="Times New Roman" w:hAnsi="Times New Roman"/>
          <w:b/>
          <w:sz w:val="24"/>
          <w:szCs w:val="24"/>
        </w:rPr>
        <w:t xml:space="preserve">: </w:t>
      </w:r>
      <w:r>
        <w:rPr>
          <w:rFonts w:ascii="Times New Roman" w:hAnsi="Times New Roman"/>
          <w:sz w:val="24"/>
          <w:szCs w:val="24"/>
        </w:rPr>
        <w:t>Ema</w:t>
      </w:r>
      <w:r w:rsidRPr="004B5122">
        <w:rPr>
          <w:rFonts w:ascii="Times New Roman" w:hAnsi="Times New Roman"/>
          <w:sz w:val="24"/>
          <w:szCs w:val="24"/>
        </w:rPr>
        <w:t xml:space="preserve"> Eliasová (I.A) – 3. miesto, </w:t>
      </w:r>
      <w:r>
        <w:rPr>
          <w:rFonts w:ascii="Times New Roman" w:hAnsi="Times New Roman"/>
          <w:sz w:val="24"/>
          <w:szCs w:val="24"/>
        </w:rPr>
        <w:t>účasť na vyhodnotení v Starej Lesnej, spojená s exkurziami po okolí</w:t>
      </w:r>
    </w:p>
    <w:p w:rsidR="00003752" w:rsidRDefault="00003752" w:rsidP="00003752">
      <w:pPr>
        <w:jc w:val="both"/>
      </w:pPr>
      <w:r>
        <w:t>Žiaci sext</w:t>
      </w:r>
      <w:r w:rsidRPr="00461FC1">
        <w:t>y</w:t>
      </w:r>
      <w:r>
        <w:t>, I.A a II.A</w:t>
      </w:r>
      <w:r w:rsidRPr="00461FC1">
        <w:t xml:space="preserve"> sa zapojili do projektu </w:t>
      </w:r>
      <w:r w:rsidRPr="00461FC1">
        <w:rPr>
          <w:b/>
        </w:rPr>
        <w:t>Záložka do knihy spája školy.</w:t>
      </w:r>
    </w:p>
    <w:p w:rsidR="000A621D" w:rsidRDefault="000A621D" w:rsidP="00003752">
      <w:pPr>
        <w:jc w:val="both"/>
        <w:rPr>
          <w:b/>
        </w:rPr>
      </w:pPr>
    </w:p>
    <w:p w:rsidR="00003752" w:rsidRPr="00461FC1" w:rsidRDefault="00003752" w:rsidP="00003752">
      <w:pPr>
        <w:jc w:val="both"/>
        <w:rPr>
          <w:b/>
        </w:rPr>
      </w:pPr>
      <w:r w:rsidRPr="00461FC1">
        <w:rPr>
          <w:b/>
        </w:rPr>
        <w:t xml:space="preserve">Olympiáda v anglickom jazyku: </w:t>
      </w:r>
    </w:p>
    <w:p w:rsidR="00003752" w:rsidRDefault="00003752" w:rsidP="00003752">
      <w:pPr>
        <w:jc w:val="both"/>
      </w:pPr>
      <w:r>
        <w:t>formou online cez Edupage/www.olympiady, postup z okresného kola</w:t>
      </w:r>
    </w:p>
    <w:p w:rsidR="00003752" w:rsidRDefault="00003752" w:rsidP="00003752">
      <w:pPr>
        <w:jc w:val="both"/>
      </w:pPr>
      <w:r>
        <w:t>krajské kolo – Tobias Kopernický (III.A), obsadil 4. miesto v kategórii 2B; K. Ivanová (sexta) – obsadila 6. miesto v kategórii 2A</w:t>
      </w:r>
    </w:p>
    <w:p w:rsidR="00003752" w:rsidRDefault="00003752" w:rsidP="00003752">
      <w:pPr>
        <w:jc w:val="both"/>
      </w:pPr>
      <w:r w:rsidRPr="00461FC1">
        <w:rPr>
          <w:b/>
        </w:rPr>
        <w:t>Olympiáda v nemeckom jazyku:</w:t>
      </w:r>
    </w:p>
    <w:p w:rsidR="00003752" w:rsidRDefault="00003752" w:rsidP="00003752">
      <w:r>
        <w:t xml:space="preserve">formou online cez Edupage/www.olympiady, postup z okresného kola </w:t>
      </w:r>
    </w:p>
    <w:p w:rsidR="00003752" w:rsidRPr="00461FC1" w:rsidRDefault="00003752" w:rsidP="00003752">
      <w:r>
        <w:t>krajské kolo – Samuel Struhár (sexta), obsadil 3. miesto, L. Rybárová (sexta), obsadila delené 6.-7. miesto v kategórii 2A</w:t>
      </w:r>
    </w:p>
    <w:p w:rsidR="00003752" w:rsidRPr="00AD317B" w:rsidRDefault="00003752" w:rsidP="00003752">
      <w:pPr>
        <w:jc w:val="both"/>
        <w:rPr>
          <w:b/>
        </w:rPr>
      </w:pPr>
      <w:r w:rsidRPr="00461FC1">
        <w:rPr>
          <w:b/>
        </w:rPr>
        <w:t>Matematické súťaže</w:t>
      </w:r>
      <w:r>
        <w:rPr>
          <w:b/>
        </w:rPr>
        <w:t>:</w:t>
      </w:r>
    </w:p>
    <w:p w:rsidR="00003752" w:rsidRDefault="00003752" w:rsidP="00003752">
      <w:pPr>
        <w:jc w:val="both"/>
      </w:pPr>
      <w:r w:rsidRPr="00B87ED6">
        <w:rPr>
          <w:b/>
        </w:rPr>
        <w:t>Náboj</w:t>
      </w:r>
      <w:r>
        <w:rPr>
          <w:b/>
        </w:rPr>
        <w:t xml:space="preserve"> </w:t>
      </w:r>
      <w:r w:rsidRPr="00A93149">
        <w:t xml:space="preserve"> – </w:t>
      </w:r>
      <w:r>
        <w:t>4</w:t>
      </w:r>
      <w:r w:rsidRPr="00A93149">
        <w:t>-členné družstvo (</w:t>
      </w:r>
      <w:r>
        <w:t>Diana Valková, Ramona Valková, Jakub Ivan, Tobias Kopernický (III.A</w:t>
      </w:r>
      <w:r w:rsidRPr="00A93149">
        <w:t>)</w:t>
      </w:r>
      <w:r>
        <w:t>,</w:t>
      </w:r>
      <w:r w:rsidRPr="00A93149">
        <w:t xml:space="preserve"> v kategórii seniori obsadilo </w:t>
      </w:r>
      <w:r>
        <w:t>7</w:t>
      </w:r>
      <w:r w:rsidRPr="00A93149">
        <w:t>0.</w:t>
      </w:r>
      <w:r>
        <w:t xml:space="preserve"> </w:t>
      </w:r>
      <w:r w:rsidRPr="00A93149">
        <w:t>miesto zo 111 družstiev</w:t>
      </w:r>
    </w:p>
    <w:p w:rsidR="00003752" w:rsidRDefault="00003752" w:rsidP="00003752">
      <w:pPr>
        <w:jc w:val="both"/>
        <w:rPr>
          <w:color w:val="000000"/>
        </w:rPr>
      </w:pPr>
      <w:r w:rsidRPr="00B87ED6">
        <w:rPr>
          <w:b/>
          <w:color w:val="000000"/>
        </w:rPr>
        <w:t>Matematický klokan</w:t>
      </w:r>
      <w:r w:rsidRPr="00A93149">
        <w:rPr>
          <w:color w:val="000000"/>
        </w:rPr>
        <w:t xml:space="preserve"> – </w:t>
      </w:r>
      <w:r>
        <w:rPr>
          <w:color w:val="000000"/>
        </w:rPr>
        <w:t>Ramona</w:t>
      </w:r>
      <w:r w:rsidRPr="00A93149">
        <w:rPr>
          <w:color w:val="000000"/>
        </w:rPr>
        <w:t xml:space="preserve"> Valková (I</w:t>
      </w:r>
      <w:r>
        <w:rPr>
          <w:color w:val="000000"/>
        </w:rPr>
        <w:t>II</w:t>
      </w:r>
      <w:r w:rsidRPr="00A93149">
        <w:rPr>
          <w:color w:val="000000"/>
        </w:rPr>
        <w:t>.A) – úspešná riešiteľka</w:t>
      </w:r>
      <w:r>
        <w:rPr>
          <w:color w:val="000000"/>
        </w:rPr>
        <w:t xml:space="preserve"> – školský šampión, percentil 95,8</w:t>
      </w:r>
      <w:r w:rsidRPr="00A93149">
        <w:rPr>
          <w:color w:val="000000"/>
        </w:rPr>
        <w:t xml:space="preserve">, </w:t>
      </w:r>
      <w:r>
        <w:rPr>
          <w:color w:val="000000"/>
        </w:rPr>
        <w:t xml:space="preserve">Tobias Kopernický (III.A) – </w:t>
      </w:r>
      <w:r w:rsidRPr="00A93149">
        <w:rPr>
          <w:color w:val="000000"/>
        </w:rPr>
        <w:t>úspešný riešiteľ– školský šampión</w:t>
      </w:r>
      <w:r>
        <w:rPr>
          <w:color w:val="000000"/>
        </w:rPr>
        <w:t xml:space="preserve">, percentil 95,8, </w:t>
      </w:r>
      <w:r w:rsidRPr="00A93149">
        <w:rPr>
          <w:color w:val="000000"/>
        </w:rPr>
        <w:t xml:space="preserve"> Jakub Ivan (</w:t>
      </w:r>
      <w:r>
        <w:rPr>
          <w:color w:val="000000"/>
        </w:rPr>
        <w:t>III.A) – úspešný riešiteľ, Diana</w:t>
      </w:r>
      <w:r w:rsidRPr="00A93149">
        <w:rPr>
          <w:color w:val="000000"/>
        </w:rPr>
        <w:t xml:space="preserve"> Valková (</w:t>
      </w:r>
      <w:r>
        <w:rPr>
          <w:color w:val="000000"/>
        </w:rPr>
        <w:t>II</w:t>
      </w:r>
      <w:r w:rsidRPr="00A93149">
        <w:rPr>
          <w:color w:val="000000"/>
        </w:rPr>
        <w:t xml:space="preserve">I.A) – úspešná riešiteľka; </w:t>
      </w:r>
      <w:r>
        <w:rPr>
          <w:color w:val="000000"/>
        </w:rPr>
        <w:t>Martin Bánský (II.A) – účastník</w:t>
      </w:r>
    </w:p>
    <w:p w:rsidR="00003752" w:rsidRPr="00AD317B" w:rsidRDefault="00003752" w:rsidP="00003752">
      <w:pPr>
        <w:jc w:val="both"/>
        <w:rPr>
          <w:b/>
        </w:rPr>
      </w:pPr>
      <w:r>
        <w:rPr>
          <w:b/>
        </w:rPr>
        <w:t>Inform</w:t>
      </w:r>
      <w:r w:rsidRPr="00461FC1">
        <w:rPr>
          <w:b/>
        </w:rPr>
        <w:t>atické súťaže</w:t>
      </w:r>
      <w:r>
        <w:rPr>
          <w:b/>
        </w:rPr>
        <w:t>:</w:t>
      </w:r>
    </w:p>
    <w:p w:rsidR="00003752" w:rsidRPr="00363E3B" w:rsidRDefault="00003752" w:rsidP="00003752">
      <w:pPr>
        <w:pStyle w:val="Odsekzoznamu"/>
        <w:spacing w:after="0" w:line="240" w:lineRule="auto"/>
        <w:ind w:left="0"/>
        <w:rPr>
          <w:rFonts w:ascii="Times New Roman" w:hAnsi="Times New Roman"/>
          <w:b/>
          <w:i/>
          <w:sz w:val="24"/>
          <w:szCs w:val="24"/>
        </w:rPr>
      </w:pPr>
      <w:r w:rsidRPr="00363E3B">
        <w:rPr>
          <w:rFonts w:ascii="Times New Roman" w:hAnsi="Times New Roman"/>
          <w:b/>
          <w:i/>
          <w:sz w:val="24"/>
          <w:szCs w:val="24"/>
        </w:rPr>
        <w:t>Súťaž „PythonCup 2020“</w:t>
      </w:r>
    </w:p>
    <w:p w:rsidR="00003752" w:rsidRDefault="00003752" w:rsidP="00003752">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Účasť – </w:t>
      </w:r>
      <w:r w:rsidRPr="00363E3B">
        <w:rPr>
          <w:rFonts w:ascii="Times New Roman" w:hAnsi="Times New Roman"/>
          <w:sz w:val="24"/>
          <w:szCs w:val="24"/>
        </w:rPr>
        <w:t>Diana</w:t>
      </w:r>
      <w:r>
        <w:rPr>
          <w:rFonts w:ascii="Times New Roman" w:hAnsi="Times New Roman"/>
          <w:sz w:val="24"/>
          <w:szCs w:val="24"/>
        </w:rPr>
        <w:t xml:space="preserve"> </w:t>
      </w:r>
      <w:r w:rsidRPr="00363E3B">
        <w:rPr>
          <w:rFonts w:ascii="Times New Roman" w:hAnsi="Times New Roman"/>
          <w:sz w:val="24"/>
          <w:szCs w:val="24"/>
        </w:rPr>
        <w:t>Valkov</w:t>
      </w:r>
      <w:r>
        <w:rPr>
          <w:rFonts w:ascii="Times New Roman" w:hAnsi="Times New Roman"/>
          <w:sz w:val="24"/>
          <w:szCs w:val="24"/>
        </w:rPr>
        <w:t>á,</w:t>
      </w:r>
      <w:r w:rsidRPr="00363E3B">
        <w:rPr>
          <w:rFonts w:ascii="Times New Roman" w:hAnsi="Times New Roman"/>
          <w:sz w:val="24"/>
          <w:szCs w:val="24"/>
        </w:rPr>
        <w:t> Ramona Valkov</w:t>
      </w:r>
      <w:r>
        <w:rPr>
          <w:rFonts w:ascii="Times New Roman" w:hAnsi="Times New Roman"/>
          <w:sz w:val="24"/>
          <w:szCs w:val="24"/>
        </w:rPr>
        <w:t>á</w:t>
      </w:r>
      <w:r w:rsidRPr="00363E3B">
        <w:rPr>
          <w:rFonts w:ascii="Times New Roman" w:hAnsi="Times New Roman"/>
          <w:sz w:val="24"/>
          <w:szCs w:val="24"/>
        </w:rPr>
        <w:t>, Tobias Kopernický</w:t>
      </w:r>
      <w:r>
        <w:rPr>
          <w:rFonts w:ascii="Times New Roman" w:hAnsi="Times New Roman"/>
          <w:sz w:val="24"/>
          <w:szCs w:val="24"/>
        </w:rPr>
        <w:t>,</w:t>
      </w:r>
      <w:r w:rsidRPr="00363E3B">
        <w:rPr>
          <w:rFonts w:ascii="Times New Roman" w:hAnsi="Times New Roman"/>
          <w:sz w:val="24"/>
          <w:szCs w:val="24"/>
        </w:rPr>
        <w:t xml:space="preserve"> Jakub</w:t>
      </w:r>
      <w:r>
        <w:rPr>
          <w:rFonts w:ascii="Times New Roman" w:hAnsi="Times New Roman"/>
          <w:sz w:val="24"/>
          <w:szCs w:val="24"/>
        </w:rPr>
        <w:t xml:space="preserve"> </w:t>
      </w:r>
      <w:r w:rsidRPr="00363E3B">
        <w:rPr>
          <w:rFonts w:ascii="Times New Roman" w:hAnsi="Times New Roman"/>
          <w:sz w:val="24"/>
          <w:szCs w:val="24"/>
        </w:rPr>
        <w:t>Ivan</w:t>
      </w:r>
      <w:r>
        <w:rPr>
          <w:rFonts w:ascii="Times New Roman" w:hAnsi="Times New Roman"/>
          <w:sz w:val="24"/>
          <w:szCs w:val="24"/>
        </w:rPr>
        <w:t xml:space="preserve"> (</w:t>
      </w:r>
      <w:r w:rsidRPr="00AD317B">
        <w:rPr>
          <w:rFonts w:ascii="Times New Roman" w:hAnsi="Times New Roman"/>
          <w:sz w:val="24"/>
          <w:szCs w:val="24"/>
        </w:rPr>
        <w:t>III.A</w:t>
      </w:r>
      <w:r>
        <w:rPr>
          <w:rFonts w:ascii="Times New Roman" w:hAnsi="Times New Roman"/>
          <w:sz w:val="24"/>
          <w:szCs w:val="24"/>
        </w:rPr>
        <w:t>)</w:t>
      </w:r>
    </w:p>
    <w:p w:rsidR="00003752" w:rsidRPr="00AD317B" w:rsidRDefault="00003752" w:rsidP="00003752">
      <w:pPr>
        <w:pStyle w:val="Odsekzoznamu"/>
        <w:spacing w:after="0" w:line="240" w:lineRule="auto"/>
        <w:ind w:left="0"/>
        <w:jc w:val="both"/>
        <w:rPr>
          <w:rFonts w:ascii="Times New Roman" w:hAnsi="Times New Roman"/>
          <w:sz w:val="24"/>
          <w:szCs w:val="24"/>
        </w:rPr>
      </w:pPr>
      <w:r w:rsidRPr="00363E3B">
        <w:rPr>
          <w:rFonts w:ascii="Times New Roman" w:hAnsi="Times New Roman"/>
          <w:b/>
          <w:sz w:val="24"/>
          <w:szCs w:val="24"/>
        </w:rPr>
        <w:t>Súťaž „The</w:t>
      </w:r>
      <w:r>
        <w:rPr>
          <w:rFonts w:ascii="Times New Roman" w:hAnsi="Times New Roman"/>
          <w:b/>
          <w:sz w:val="24"/>
          <w:szCs w:val="24"/>
        </w:rPr>
        <w:t xml:space="preserve"> </w:t>
      </w:r>
      <w:r w:rsidRPr="00363E3B">
        <w:rPr>
          <w:rFonts w:ascii="Times New Roman" w:hAnsi="Times New Roman"/>
          <w:b/>
          <w:sz w:val="24"/>
          <w:szCs w:val="24"/>
        </w:rPr>
        <w:t>World</w:t>
      </w:r>
      <w:r>
        <w:rPr>
          <w:rFonts w:ascii="Times New Roman" w:hAnsi="Times New Roman"/>
          <w:b/>
          <w:sz w:val="24"/>
          <w:szCs w:val="24"/>
        </w:rPr>
        <w:t xml:space="preserve"> </w:t>
      </w:r>
      <w:r w:rsidRPr="00363E3B">
        <w:rPr>
          <w:rFonts w:ascii="Times New Roman" w:hAnsi="Times New Roman"/>
          <w:b/>
          <w:sz w:val="24"/>
          <w:szCs w:val="24"/>
        </w:rPr>
        <w:t>needs</w:t>
      </w:r>
      <w:r>
        <w:rPr>
          <w:rFonts w:ascii="Times New Roman" w:hAnsi="Times New Roman"/>
          <w:b/>
          <w:sz w:val="24"/>
          <w:szCs w:val="24"/>
        </w:rPr>
        <w:t xml:space="preserve"> </w:t>
      </w:r>
      <w:r w:rsidRPr="00363E3B">
        <w:rPr>
          <w:rFonts w:ascii="Times New Roman" w:hAnsi="Times New Roman"/>
          <w:b/>
          <w:sz w:val="24"/>
          <w:szCs w:val="24"/>
        </w:rPr>
        <w:t>Engineers“</w:t>
      </w:r>
    </w:p>
    <w:p w:rsidR="00003752" w:rsidRPr="00363E3B" w:rsidRDefault="00003752" w:rsidP="00003752">
      <w:pPr>
        <w:pStyle w:val="Odsekzoznamu"/>
        <w:spacing w:after="0" w:line="240" w:lineRule="auto"/>
        <w:ind w:left="0"/>
        <w:jc w:val="both"/>
        <w:rPr>
          <w:rFonts w:ascii="Times New Roman" w:hAnsi="Times New Roman"/>
          <w:sz w:val="24"/>
          <w:szCs w:val="24"/>
        </w:rPr>
      </w:pPr>
      <w:r>
        <w:rPr>
          <w:rFonts w:ascii="Times New Roman" w:hAnsi="Times New Roman"/>
          <w:sz w:val="24"/>
          <w:szCs w:val="24"/>
        </w:rPr>
        <w:t>Diana Valková (III</w:t>
      </w:r>
      <w:r w:rsidRPr="00363E3B">
        <w:rPr>
          <w:rFonts w:ascii="Times New Roman" w:hAnsi="Times New Roman"/>
          <w:sz w:val="24"/>
          <w:szCs w:val="24"/>
        </w:rPr>
        <w:t>.A</w:t>
      </w:r>
      <w:r>
        <w:rPr>
          <w:rFonts w:ascii="Times New Roman" w:hAnsi="Times New Roman"/>
          <w:sz w:val="24"/>
          <w:szCs w:val="24"/>
        </w:rPr>
        <w:t>) – získala 1.  miesto v rámci SR</w:t>
      </w:r>
    </w:p>
    <w:p w:rsidR="00003752" w:rsidRDefault="00003752" w:rsidP="00003752">
      <w:pPr>
        <w:jc w:val="both"/>
      </w:pPr>
      <w:r w:rsidRPr="00AD317B">
        <w:rPr>
          <w:b/>
        </w:rPr>
        <w:t xml:space="preserve">Súťaž </w:t>
      </w:r>
      <w:r w:rsidRPr="00AD317B">
        <w:rPr>
          <w:b/>
          <w:i/>
          <w:iCs/>
        </w:rPr>
        <w:t>FYZkus</w:t>
      </w:r>
      <w:r>
        <w:t xml:space="preserve"> – Ramona Valková (III.A) – 1. miesto, Diana Valková (III.A) – 2. miesto v celoslovenskej súťaži </w:t>
      </w:r>
    </w:p>
    <w:p w:rsidR="00003752" w:rsidRDefault="00003752" w:rsidP="00003752">
      <w:pPr>
        <w:jc w:val="both"/>
      </w:pPr>
      <w:r w:rsidRPr="00AD317B">
        <w:rPr>
          <w:b/>
        </w:rPr>
        <w:t xml:space="preserve">Súťaž  </w:t>
      </w:r>
      <w:r w:rsidRPr="00AD317B">
        <w:rPr>
          <w:b/>
          <w:i/>
          <w:iCs/>
        </w:rPr>
        <w:t>Ženy vo vede</w:t>
      </w:r>
      <w:r>
        <w:t xml:space="preserve"> – Diana Valková, (III.A) – 1. miesto, Zuzana Brídová (sexta) – 2.miesto, Viktória Káčerová (I.A) – 3. miesto </w:t>
      </w:r>
    </w:p>
    <w:p w:rsidR="00003752" w:rsidRDefault="00003752" w:rsidP="00003752">
      <w:r>
        <w:t xml:space="preserve">Ramona Valková (III.A), cena učiteľa </w:t>
      </w:r>
    </w:p>
    <w:p w:rsidR="00003752" w:rsidRPr="00351E6F" w:rsidRDefault="00003752" w:rsidP="00003752">
      <w:pPr>
        <w:jc w:val="both"/>
      </w:pPr>
      <w:r w:rsidRPr="00101F35">
        <w:rPr>
          <w:b/>
        </w:rPr>
        <w:t>Projekt v environmentálnej chémii</w:t>
      </w:r>
      <w:r w:rsidRPr="00351E6F">
        <w:t xml:space="preserve"> (seminár z chémie - 1.ročník) </w:t>
      </w:r>
      <w:r w:rsidRPr="00351E6F">
        <w:rPr>
          <w:i/>
          <w:iCs/>
        </w:rPr>
        <w:t>Zmena klímy o piatej</w:t>
      </w:r>
      <w:r>
        <w:t xml:space="preserve"> OZ Priatelia zeme-CEPA</w:t>
      </w:r>
      <w:r w:rsidRPr="00351E6F">
        <w:t xml:space="preserve"> a Iuventa, získané podklady a materiály k téme zmeny klímy  </w:t>
      </w:r>
    </w:p>
    <w:p w:rsidR="00003752" w:rsidRPr="00101F35" w:rsidRDefault="00003752" w:rsidP="00003752">
      <w:pPr>
        <w:jc w:val="both"/>
      </w:pPr>
      <w:r>
        <w:rPr>
          <w:i/>
          <w:iCs/>
        </w:rPr>
        <w:t xml:space="preserve">- </w:t>
      </w:r>
      <w:r w:rsidRPr="00101F35">
        <w:rPr>
          <w:i/>
          <w:iCs/>
        </w:rPr>
        <w:t>e-kalkulačka uhlíkovej stopy</w:t>
      </w:r>
      <w:r w:rsidRPr="00101F35">
        <w:t xml:space="preserve"> jednotlivca </w:t>
      </w:r>
    </w:p>
    <w:p w:rsidR="00003752" w:rsidRPr="00101F35" w:rsidRDefault="00003752" w:rsidP="00003752">
      <w:pPr>
        <w:jc w:val="both"/>
      </w:pPr>
      <w:r>
        <w:rPr>
          <w:i/>
          <w:iCs/>
        </w:rPr>
        <w:t xml:space="preserve">- </w:t>
      </w:r>
      <w:r w:rsidRPr="00101F35">
        <w:rPr>
          <w:i/>
          <w:iCs/>
        </w:rPr>
        <w:t xml:space="preserve">edukačné video – Ťažký problém </w:t>
      </w:r>
      <w:r>
        <w:rPr>
          <w:i/>
          <w:iCs/>
        </w:rPr>
        <w:t xml:space="preserve">ťažkých kovov v rastlinách </w:t>
      </w:r>
      <w:r w:rsidRPr="00101F35">
        <w:rPr>
          <w:i/>
          <w:iCs/>
        </w:rPr>
        <w:t xml:space="preserve"> – </w:t>
      </w:r>
      <w:r w:rsidRPr="00101F35">
        <w:t>v témach sa bude pokračovať</w:t>
      </w:r>
    </w:p>
    <w:p w:rsidR="00003752" w:rsidRDefault="00003752" w:rsidP="00003752">
      <w:pPr>
        <w:pStyle w:val="Bezriadkovania"/>
        <w:jc w:val="both"/>
        <w:rPr>
          <w:rFonts w:ascii="Times New Roman" w:hAnsi="Times New Roman" w:cs="Times New Roman"/>
          <w:b/>
          <w:sz w:val="24"/>
          <w:szCs w:val="24"/>
        </w:rPr>
      </w:pPr>
    </w:p>
    <w:p w:rsidR="00003752" w:rsidRDefault="00003752" w:rsidP="00003752">
      <w:pPr>
        <w:pStyle w:val="Bezriadkovania"/>
        <w:jc w:val="both"/>
        <w:rPr>
          <w:rFonts w:ascii="Times New Roman" w:hAnsi="Times New Roman" w:cs="Times New Roman"/>
          <w:b/>
          <w:sz w:val="24"/>
          <w:szCs w:val="24"/>
        </w:rPr>
      </w:pPr>
      <w:r>
        <w:rPr>
          <w:rFonts w:ascii="Times New Roman" w:hAnsi="Times New Roman" w:cs="Times New Roman"/>
          <w:b/>
          <w:sz w:val="24"/>
          <w:szCs w:val="24"/>
        </w:rPr>
        <w:t>Š</w:t>
      </w:r>
      <w:r w:rsidRPr="00703B6D">
        <w:rPr>
          <w:rFonts w:ascii="Times New Roman" w:hAnsi="Times New Roman" w:cs="Times New Roman"/>
          <w:b/>
          <w:sz w:val="24"/>
          <w:szCs w:val="24"/>
        </w:rPr>
        <w:t>portové aktivity</w:t>
      </w:r>
    </w:p>
    <w:p w:rsidR="00003752" w:rsidRDefault="00003752" w:rsidP="00003752">
      <w:pPr>
        <w:pStyle w:val="Bezriadkovania"/>
        <w:jc w:val="both"/>
        <w:rPr>
          <w:rFonts w:ascii="Times New Roman" w:hAnsi="Times New Roman" w:cs="Times New Roman"/>
          <w:sz w:val="24"/>
          <w:szCs w:val="24"/>
        </w:rPr>
      </w:pPr>
      <w:r w:rsidRPr="00101F35">
        <w:rPr>
          <w:rFonts w:ascii="Times New Roman" w:hAnsi="Times New Roman" w:cs="Times New Roman"/>
          <w:sz w:val="24"/>
          <w:szCs w:val="24"/>
        </w:rPr>
        <w:t xml:space="preserve">Štafetový polmaratón SŠ v okrese </w:t>
      </w:r>
      <w:r>
        <w:rPr>
          <w:rFonts w:ascii="Times New Roman" w:hAnsi="Times New Roman" w:cs="Times New Roman"/>
          <w:sz w:val="24"/>
          <w:szCs w:val="24"/>
        </w:rPr>
        <w:t>Žarnovica</w:t>
      </w:r>
      <w:r w:rsidRPr="00101F35">
        <w:rPr>
          <w:rFonts w:ascii="Times New Roman" w:hAnsi="Times New Roman" w:cs="Times New Roman"/>
          <w:sz w:val="24"/>
          <w:szCs w:val="24"/>
        </w:rPr>
        <w:t xml:space="preserve">, Beh za gymnázium – naša súťaž (všetci študenti) + </w:t>
      </w:r>
      <w:r>
        <w:rPr>
          <w:rFonts w:ascii="Times New Roman" w:hAnsi="Times New Roman" w:cs="Times New Roman"/>
          <w:sz w:val="24"/>
          <w:szCs w:val="24"/>
        </w:rPr>
        <w:t xml:space="preserve">dve </w:t>
      </w:r>
      <w:r w:rsidRPr="00101F35">
        <w:rPr>
          <w:rFonts w:ascii="Times New Roman" w:hAnsi="Times New Roman" w:cs="Times New Roman"/>
          <w:sz w:val="24"/>
          <w:szCs w:val="24"/>
        </w:rPr>
        <w:t>súťažné družstv</w:t>
      </w:r>
      <w:r>
        <w:rPr>
          <w:rFonts w:ascii="Times New Roman" w:hAnsi="Times New Roman" w:cs="Times New Roman"/>
          <w:sz w:val="24"/>
          <w:szCs w:val="24"/>
        </w:rPr>
        <w:t>á</w:t>
      </w:r>
      <w:r w:rsidRPr="00101F35">
        <w:rPr>
          <w:rFonts w:ascii="Times New Roman" w:hAnsi="Times New Roman" w:cs="Times New Roman"/>
          <w:sz w:val="24"/>
          <w:szCs w:val="24"/>
        </w:rPr>
        <w:t xml:space="preserve"> – 2. miesto a 3. miesto</w:t>
      </w:r>
    </w:p>
    <w:p w:rsidR="00003752" w:rsidRPr="00101F35" w:rsidRDefault="00003752" w:rsidP="0000375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Olympijský beh – </w:t>
      </w:r>
      <w:r w:rsidRPr="00757CFD">
        <w:rPr>
          <w:rFonts w:ascii="Times New Roman" w:hAnsi="Times New Roman" w:cs="Times New Roman"/>
          <w:sz w:val="24"/>
          <w:szCs w:val="24"/>
        </w:rPr>
        <w:t>Beh záhradným lesom</w:t>
      </w:r>
    </w:p>
    <w:p w:rsidR="00003752" w:rsidRDefault="00003752" w:rsidP="00003752">
      <w:pPr>
        <w:jc w:val="both"/>
      </w:pPr>
      <w:r w:rsidRPr="00461FC1">
        <w:rPr>
          <w:b/>
        </w:rPr>
        <w:t>Biblická olympiáda</w:t>
      </w:r>
      <w:r>
        <w:t>: formou online cez Edupage/www.olympiady, postup z okresného kola</w:t>
      </w:r>
    </w:p>
    <w:p w:rsidR="00003752" w:rsidRDefault="00003752" w:rsidP="00003752">
      <w:pPr>
        <w:jc w:val="both"/>
      </w:pPr>
      <w:r w:rsidRPr="006F6EC0">
        <w:t>Šimon Peter Šuhajda, Juraj Majzler</w:t>
      </w:r>
      <w:r>
        <w:t xml:space="preserve"> (obaja II. A)</w:t>
      </w:r>
      <w:r w:rsidRPr="006F6EC0">
        <w:t>, Jakob Ján Juhás</w:t>
      </w:r>
      <w:r>
        <w:t xml:space="preserve"> (sexta)</w:t>
      </w:r>
      <w:r w:rsidRPr="006F6EC0">
        <w:t xml:space="preserve"> – úspešní riešitelia</w:t>
      </w:r>
      <w:r>
        <w:t>, 1. miesto, postup do krajského kola</w:t>
      </w:r>
      <w:r w:rsidRPr="006F6EC0">
        <w:t xml:space="preserve"> – </w:t>
      </w:r>
      <w:r>
        <w:t xml:space="preserve">delené 5. a 6. miesto, </w:t>
      </w:r>
      <w:r w:rsidRPr="006F6EC0">
        <w:t>úspešní riešitelia</w:t>
      </w:r>
    </w:p>
    <w:p w:rsidR="00003752" w:rsidRPr="008733B2" w:rsidRDefault="00003752" w:rsidP="00003752">
      <w:pPr>
        <w:suppressAutoHyphens w:val="0"/>
        <w:jc w:val="both"/>
        <w:rPr>
          <w:sz w:val="22"/>
          <w:szCs w:val="22"/>
        </w:rPr>
      </w:pPr>
    </w:p>
    <w:p w:rsidR="00003752" w:rsidRDefault="00003752" w:rsidP="00003752">
      <w:pPr>
        <w:rPr>
          <w:b/>
          <w:u w:val="single"/>
        </w:rPr>
      </w:pPr>
      <w:r>
        <w:rPr>
          <w:b/>
          <w:u w:val="single"/>
        </w:rPr>
        <w:t>2. Exkurzie, výlety, VVLK, OČAP, plavecké kurzy:</w:t>
      </w:r>
    </w:p>
    <w:p w:rsidR="00003752" w:rsidRPr="00351E6F" w:rsidRDefault="00003752" w:rsidP="00003752">
      <w:pPr>
        <w:pStyle w:val="Odsekzoznamu"/>
        <w:spacing w:after="0" w:line="240" w:lineRule="auto"/>
        <w:ind w:left="0"/>
        <w:rPr>
          <w:rFonts w:ascii="Times New Roman" w:hAnsi="Times New Roman"/>
          <w:sz w:val="24"/>
          <w:szCs w:val="24"/>
        </w:rPr>
      </w:pPr>
      <w:r w:rsidRPr="00351E6F">
        <w:rPr>
          <w:rFonts w:ascii="Times New Roman" w:hAnsi="Times New Roman"/>
          <w:sz w:val="24"/>
          <w:szCs w:val="24"/>
        </w:rPr>
        <w:t>Múzeum holokaustu Sereď – online (III.A)</w:t>
      </w:r>
    </w:p>
    <w:p w:rsidR="00003752" w:rsidRPr="00703B6D" w:rsidRDefault="00003752" w:rsidP="00003752">
      <w:pPr>
        <w:jc w:val="both"/>
      </w:pPr>
      <w:r w:rsidRPr="00703B6D">
        <w:t xml:space="preserve">Účelové cvičenia (jeseň a koniec školského roka) pre žiakov </w:t>
      </w:r>
      <w:r>
        <w:t>sexty, I.A, II. A</w:t>
      </w:r>
      <w:r w:rsidRPr="00703B6D">
        <w:t xml:space="preserve"> v okolí Novej Bane</w:t>
      </w:r>
    </w:p>
    <w:p w:rsidR="00003752" w:rsidRDefault="00003752" w:rsidP="00003752">
      <w:pPr>
        <w:pStyle w:val="Bezriadkovania"/>
        <w:rPr>
          <w:rFonts w:ascii="Times New Roman" w:hAnsi="Times New Roman" w:cs="Times New Roman"/>
          <w:sz w:val="24"/>
          <w:szCs w:val="24"/>
        </w:rPr>
      </w:pPr>
      <w:r w:rsidRPr="00101F35">
        <w:rPr>
          <w:rFonts w:ascii="Times New Roman" w:hAnsi="Times New Roman" w:cs="Times New Roman"/>
          <w:sz w:val="24"/>
          <w:szCs w:val="24"/>
        </w:rPr>
        <w:t xml:space="preserve">jún 2021 </w:t>
      </w:r>
      <w:r>
        <w:rPr>
          <w:rFonts w:ascii="Times New Roman" w:hAnsi="Times New Roman" w:cs="Times New Roman"/>
          <w:sz w:val="24"/>
          <w:szCs w:val="24"/>
        </w:rPr>
        <w:t xml:space="preserve">– </w:t>
      </w:r>
      <w:r w:rsidRPr="00757CFD">
        <w:rPr>
          <w:rFonts w:ascii="Times New Roman" w:hAnsi="Times New Roman" w:cs="Times New Roman"/>
          <w:sz w:val="24"/>
          <w:szCs w:val="24"/>
        </w:rPr>
        <w:t>Branný/turist</w:t>
      </w:r>
      <w:r>
        <w:rPr>
          <w:rFonts w:ascii="Times New Roman" w:hAnsi="Times New Roman" w:cs="Times New Roman"/>
          <w:sz w:val="24"/>
          <w:szCs w:val="24"/>
        </w:rPr>
        <w:t>ický kurz pre III</w:t>
      </w:r>
      <w:r w:rsidRPr="00757CFD">
        <w:rPr>
          <w:rFonts w:ascii="Times New Roman" w:hAnsi="Times New Roman" w:cs="Times New Roman"/>
          <w:sz w:val="24"/>
          <w:szCs w:val="24"/>
        </w:rPr>
        <w:t xml:space="preserve">.A, Skalka, Banská Štiavnica </w:t>
      </w:r>
    </w:p>
    <w:p w:rsidR="00003752" w:rsidRDefault="00003752" w:rsidP="00003752">
      <w:pPr>
        <w:suppressAutoHyphens w:val="0"/>
        <w:jc w:val="both"/>
      </w:pPr>
      <w:r>
        <w:t xml:space="preserve">2 </w:t>
      </w:r>
      <w:r w:rsidRPr="00703B6D">
        <w:t>projektové stretnutia – Projekt je zmena</w:t>
      </w:r>
      <w:r>
        <w:t>:</w:t>
      </w:r>
    </w:p>
    <w:p w:rsidR="00003752" w:rsidRDefault="00003752" w:rsidP="00003752">
      <w:pPr>
        <w:suppressAutoHyphens w:val="0"/>
        <w:jc w:val="both"/>
      </w:pPr>
      <w:r>
        <w:t>Švantnerova lavička (2 víkendy) – ukončené</w:t>
      </w:r>
    </w:p>
    <w:p w:rsidR="00003752" w:rsidRDefault="00003752" w:rsidP="00003752">
      <w:pPr>
        <w:suppressAutoHyphens w:val="0"/>
        <w:jc w:val="both"/>
      </w:pPr>
      <w:r>
        <w:t>Relaxačný dvor (stále prebieha)</w:t>
      </w:r>
    </w:p>
    <w:p w:rsidR="00003752" w:rsidRPr="00703B6D" w:rsidRDefault="00003752" w:rsidP="00003752">
      <w:pPr>
        <w:suppressAutoHyphens w:val="0"/>
        <w:jc w:val="both"/>
      </w:pPr>
    </w:p>
    <w:p w:rsidR="00003752" w:rsidRDefault="00003752" w:rsidP="00003752">
      <w:pPr>
        <w:rPr>
          <w:b/>
          <w:u w:val="single"/>
        </w:rPr>
      </w:pPr>
      <w:r>
        <w:rPr>
          <w:b/>
          <w:u w:val="single"/>
        </w:rPr>
        <w:t>3. Kultúrne podujatia – besedy, programy, koncerty, divadlá:</w:t>
      </w:r>
    </w:p>
    <w:p w:rsidR="00003752" w:rsidRDefault="00003752" w:rsidP="00003752">
      <w:r w:rsidRPr="00B879B1">
        <w:t>beseda s T. Pischom, redaktorom RTVS (II.A, sexta)</w:t>
      </w:r>
    </w:p>
    <w:p w:rsidR="00003752" w:rsidRPr="00B879B1" w:rsidRDefault="00003752" w:rsidP="00003752">
      <w:pPr>
        <w:rPr>
          <w:b/>
          <w:u w:val="single"/>
        </w:rPr>
      </w:pPr>
      <w:r>
        <w:t>čistenie okolia – zber odpadu (</w:t>
      </w:r>
      <w:r w:rsidRPr="00EC0530">
        <w:t>aktivita ku Dňu Zeme</w:t>
      </w:r>
      <w:r>
        <w:t>, III.A)</w:t>
      </w:r>
    </w:p>
    <w:p w:rsidR="00003752" w:rsidRPr="00703B6D" w:rsidRDefault="00003752" w:rsidP="00003752">
      <w:pPr>
        <w:jc w:val="both"/>
      </w:pPr>
      <w:r w:rsidRPr="00703B6D">
        <w:t>Adaptačný kurz s</w:t>
      </w:r>
      <w:r>
        <w:t>o školskou psychologičkou</w:t>
      </w:r>
    </w:p>
    <w:p w:rsidR="00003752" w:rsidRPr="00703B6D" w:rsidRDefault="00003752" w:rsidP="00003752">
      <w:pPr>
        <w:jc w:val="both"/>
      </w:pPr>
      <w:r w:rsidRPr="00C84E47">
        <w:lastRenderedPageBreak/>
        <w:t>Prezentácia SŠ – vytvorenie reprezentačného videa, sociálne siete, web, noviny, reklama v žarnovickej TV Panoráma</w:t>
      </w:r>
    </w:p>
    <w:p w:rsidR="00003752" w:rsidRPr="00703B6D" w:rsidRDefault="00003752" w:rsidP="00003752">
      <w:pPr>
        <w:jc w:val="both"/>
      </w:pPr>
      <w:r>
        <w:t>Spolupráca s Goetheho inštitútom – p</w:t>
      </w:r>
      <w:r w:rsidRPr="00703B6D">
        <w:t xml:space="preserve">ríprava žiakov </w:t>
      </w:r>
      <w:r>
        <w:t xml:space="preserve">na online Klick, nemecká lektorka </w:t>
      </w:r>
    </w:p>
    <w:p w:rsidR="00003752" w:rsidRPr="00703B6D" w:rsidRDefault="00003752" w:rsidP="00003752">
      <w:pPr>
        <w:jc w:val="both"/>
      </w:pPr>
      <w:r w:rsidRPr="00703B6D">
        <w:t>Výstavy a prednášky v Pohronskom múzeu</w:t>
      </w:r>
    </w:p>
    <w:p w:rsidR="00003752" w:rsidRDefault="00003752" w:rsidP="00003752">
      <w:pPr>
        <w:pStyle w:val="Bezriadkovania"/>
        <w:jc w:val="both"/>
        <w:rPr>
          <w:rFonts w:ascii="Times New Roman" w:hAnsi="Times New Roman" w:cs="Times New Roman"/>
          <w:sz w:val="24"/>
          <w:szCs w:val="24"/>
        </w:rPr>
      </w:pPr>
      <w:r w:rsidRPr="00703B6D">
        <w:rPr>
          <w:rFonts w:ascii="Times New Roman" w:hAnsi="Times New Roman" w:cs="Times New Roman"/>
          <w:sz w:val="24"/>
          <w:szCs w:val="24"/>
        </w:rPr>
        <w:t xml:space="preserve">dopisovanie  v AJ so žiakmi z francúzskej školy </w:t>
      </w:r>
    </w:p>
    <w:p w:rsidR="00003752" w:rsidRDefault="00003752" w:rsidP="00003752">
      <w:pPr>
        <w:spacing w:line="256" w:lineRule="auto"/>
      </w:pPr>
      <w:r>
        <w:t>Kurz English Week – II. A v septembri 2020</w:t>
      </w:r>
    </w:p>
    <w:p w:rsidR="00003752" w:rsidRDefault="00003752" w:rsidP="00003752">
      <w:pPr>
        <w:spacing w:line="256" w:lineRule="auto"/>
        <w:rPr>
          <w:rFonts w:cstheme="minorHAnsi"/>
        </w:rPr>
      </w:pPr>
      <w:r w:rsidRPr="00EF6A89">
        <w:t xml:space="preserve">Európsky deň jazykov: </w:t>
      </w:r>
      <w:r w:rsidRPr="00EF6A89">
        <w:rPr>
          <w:rFonts w:cstheme="minorHAnsi"/>
        </w:rPr>
        <w:t xml:space="preserve">aktivity k EDJ (26. </w:t>
      </w:r>
      <w:r>
        <w:rPr>
          <w:rFonts w:cstheme="minorHAnsi"/>
        </w:rPr>
        <w:t xml:space="preserve"> </w:t>
      </w:r>
      <w:r w:rsidRPr="00EF6A89">
        <w:rPr>
          <w:rFonts w:cstheme="minorHAnsi"/>
        </w:rPr>
        <w:t>9.</w:t>
      </w:r>
      <w:r>
        <w:rPr>
          <w:rFonts w:cstheme="minorHAnsi"/>
        </w:rPr>
        <w:t xml:space="preserve"> 2020</w:t>
      </w:r>
      <w:r w:rsidRPr="00EF6A89">
        <w:rPr>
          <w:rFonts w:cstheme="minorHAnsi"/>
        </w:rPr>
        <w:t>): 1/v rámci predmetu SA</w:t>
      </w:r>
      <w:r>
        <w:rPr>
          <w:rFonts w:cstheme="minorHAnsi"/>
        </w:rPr>
        <w:t>j</w:t>
      </w:r>
      <w:r w:rsidRPr="00EF6A89">
        <w:rPr>
          <w:rFonts w:cstheme="minorHAnsi"/>
        </w:rPr>
        <w:t xml:space="preserve"> v I. A </w:t>
      </w:r>
      <w:r w:rsidRPr="00C84E47">
        <w:rPr>
          <w:rFonts w:cstheme="minorHAnsi"/>
        </w:rPr>
        <w:t xml:space="preserve">– </w:t>
      </w:r>
      <w:r w:rsidRPr="00C84E47">
        <w:rPr>
          <w:rFonts w:cstheme="minorHAnsi"/>
          <w:i/>
        </w:rPr>
        <w:t>Language Challenge</w:t>
      </w:r>
      <w:r>
        <w:rPr>
          <w:rFonts w:cstheme="minorHAnsi"/>
          <w:i/>
        </w:rPr>
        <w:t xml:space="preserve"> (J</w:t>
      </w:r>
      <w:r w:rsidRPr="00EF6A89">
        <w:rPr>
          <w:rFonts w:cstheme="minorHAnsi"/>
          <w:i/>
        </w:rPr>
        <w:t>azyková výzva</w:t>
      </w:r>
      <w:r>
        <w:rPr>
          <w:rFonts w:cstheme="minorHAnsi"/>
          <w:i/>
        </w:rPr>
        <w:t>)</w:t>
      </w:r>
      <w:r w:rsidRPr="00EF6A89">
        <w:rPr>
          <w:rFonts w:cstheme="minorHAnsi"/>
          <w:i/>
        </w:rPr>
        <w:t xml:space="preserve">: </w:t>
      </w:r>
      <w:r w:rsidRPr="00EF6A89">
        <w:rPr>
          <w:rFonts w:cstheme="minorHAnsi"/>
        </w:rPr>
        <w:t xml:space="preserve">každý žiak prijal minimálne </w:t>
      </w:r>
      <w:r>
        <w:rPr>
          <w:rFonts w:cstheme="minorHAnsi"/>
        </w:rPr>
        <w:t>5 výziev = úloh</w:t>
      </w:r>
    </w:p>
    <w:p w:rsidR="00003752" w:rsidRPr="006A3725" w:rsidRDefault="00003752" w:rsidP="00003752">
      <w:pPr>
        <w:spacing w:line="256" w:lineRule="auto"/>
        <w:rPr>
          <w:b/>
        </w:rPr>
      </w:pPr>
      <w:r w:rsidRPr="004D644C">
        <w:rPr>
          <w:rFonts w:cstheme="minorHAnsi"/>
        </w:rPr>
        <w:t>Online podujatia organizované ŠPÚ</w:t>
      </w:r>
      <w:r w:rsidRPr="00EF6A89">
        <w:rPr>
          <w:rFonts w:cstheme="minorHAnsi"/>
        </w:rPr>
        <w:t xml:space="preserve"> 7. – 9. 10. 2020 pre učiteľov a žiakov:  séria interaktívnych workshop</w:t>
      </w:r>
      <w:r>
        <w:rPr>
          <w:rFonts w:cstheme="minorHAnsi"/>
        </w:rPr>
        <w:t xml:space="preserve">ov, webinárov a stream prenosov </w:t>
      </w:r>
      <w:r>
        <w:t>–</w:t>
      </w:r>
      <w:r w:rsidRPr="00EF6A89">
        <w:rPr>
          <w:rFonts w:cstheme="minorHAnsi"/>
        </w:rPr>
        <w:t xml:space="preserve"> sexta/Aj, I.A</w:t>
      </w:r>
      <w:r>
        <w:rPr>
          <w:rFonts w:cstheme="minorHAnsi"/>
        </w:rPr>
        <w:t>,</w:t>
      </w:r>
      <w:r w:rsidRPr="00EF6A89">
        <w:rPr>
          <w:rFonts w:cstheme="minorHAnsi"/>
        </w:rPr>
        <w:t xml:space="preserve"> II. A/Rj</w:t>
      </w:r>
    </w:p>
    <w:p w:rsidR="00003752" w:rsidRDefault="00003752" w:rsidP="00003752">
      <w:r w:rsidRPr="00C84E47">
        <w:t>Pretesting Research Partner – overovanie online testov pre Oxford University Press (spolupráca oficiálne pokračuje, ale aktivity so žiakmi sa nekonali kvôli pandemickým opatreniam)</w:t>
      </w:r>
    </w:p>
    <w:p w:rsidR="00003752" w:rsidRPr="00703B6D" w:rsidRDefault="00003752" w:rsidP="00003752">
      <w:pPr>
        <w:pStyle w:val="Bezriadkovania"/>
        <w:jc w:val="both"/>
        <w:rPr>
          <w:rFonts w:ascii="Times New Roman" w:hAnsi="Times New Roman" w:cs="Times New Roman"/>
          <w:sz w:val="24"/>
          <w:szCs w:val="24"/>
        </w:rPr>
      </w:pPr>
    </w:p>
    <w:p w:rsidR="00003752" w:rsidRPr="00703B6D" w:rsidRDefault="00003752" w:rsidP="00003752">
      <w:pPr>
        <w:rPr>
          <w:b/>
          <w:u w:val="single"/>
        </w:rPr>
      </w:pPr>
      <w:r w:rsidRPr="00703B6D">
        <w:rPr>
          <w:b/>
          <w:u w:val="single"/>
        </w:rPr>
        <w:t>4. Rôzne:</w:t>
      </w:r>
    </w:p>
    <w:p w:rsidR="00003752" w:rsidRPr="00703B6D" w:rsidRDefault="00003752" w:rsidP="00003752">
      <w:pPr>
        <w:ind w:left="723" w:hanging="710"/>
        <w:jc w:val="both"/>
      </w:pPr>
      <w:r w:rsidRPr="00703B6D">
        <w:t>školská kronika, v ktorej sú zachytené jednotlivé aktivity a udalosti zo života školy</w:t>
      </w:r>
    </w:p>
    <w:p w:rsidR="00003752" w:rsidRPr="00703B6D" w:rsidRDefault="00003752" w:rsidP="00003752">
      <w:pPr>
        <w:ind w:left="723" w:hanging="710"/>
        <w:jc w:val="both"/>
      </w:pPr>
      <w:r w:rsidRPr="00703B6D">
        <w:t>nástenky, vitríny vzdelávacích oblastí (SjaL, AJ, CH - F, Tv)</w:t>
      </w:r>
    </w:p>
    <w:p w:rsidR="00003752" w:rsidRPr="00703B6D" w:rsidRDefault="00003752" w:rsidP="00003752">
      <w:pPr>
        <w:ind w:firstLine="13"/>
        <w:jc w:val="both"/>
      </w:pPr>
      <w:r w:rsidRPr="00703B6D">
        <w:t>tematické a projektové násten</w:t>
      </w:r>
      <w:r>
        <w:t xml:space="preserve">ky (školský psychológ, žiacka školská </w:t>
      </w:r>
      <w:r w:rsidRPr="00703B6D">
        <w:t>rada</w:t>
      </w:r>
      <w:r>
        <w:t>, knižničné aktuality</w:t>
      </w:r>
      <w:r w:rsidRPr="00703B6D">
        <w:t>) boli priebežne dopĺňané a aktualizované</w:t>
      </w:r>
    </w:p>
    <w:p w:rsidR="00003752" w:rsidRPr="00703B6D" w:rsidRDefault="00003752" w:rsidP="00003752">
      <w:pPr>
        <w:ind w:left="723" w:hanging="710"/>
        <w:jc w:val="both"/>
      </w:pPr>
      <w:r w:rsidRPr="00703B6D">
        <w:t>podľa potreby bola aktualizovaná školská webová stránka</w:t>
      </w:r>
      <w:r>
        <w:t xml:space="preserve"> a príspevky na sociálnych sieťach</w:t>
      </w:r>
    </w:p>
    <w:p w:rsidR="00003752" w:rsidRPr="00703B6D" w:rsidRDefault="00003752" w:rsidP="00003752">
      <w:pPr>
        <w:ind w:left="723" w:hanging="710"/>
        <w:jc w:val="both"/>
      </w:pPr>
      <w:r w:rsidRPr="00703B6D">
        <w:t>vyd</w:t>
      </w:r>
      <w:r>
        <w:t>ávanie newsletterov (pozastavené</w:t>
      </w:r>
      <w:r w:rsidRPr="00703B6D">
        <w:t>)</w:t>
      </w:r>
    </w:p>
    <w:p w:rsidR="00003752" w:rsidRPr="00703B6D" w:rsidRDefault="00003752" w:rsidP="00003752">
      <w:pPr>
        <w:ind w:firstLine="13"/>
        <w:jc w:val="both"/>
      </w:pPr>
      <w:r w:rsidRPr="00703B6D">
        <w:t xml:space="preserve">školská knižnica ponúka výpožičné služby pre žiakov a učiteľov, uskutočňujú sa tu vyučovacie hodiny predmetov (slovenský jazyk a literatúra, literárny seminár),  pracovné stretnutia a konzultácie </w:t>
      </w:r>
    </w:p>
    <w:p w:rsidR="00003752" w:rsidRDefault="00003752" w:rsidP="00003752">
      <w:pPr>
        <w:ind w:firstLine="13"/>
        <w:jc w:val="both"/>
      </w:pPr>
      <w:r w:rsidRPr="00703B6D">
        <w:t>školský internet  a wifi sieť pre učiteľov i žiakov je k dispozícii každý deň od 7.00 hod. do 15.</w:t>
      </w:r>
      <w:r>
        <w:t>0</w:t>
      </w:r>
      <w:r w:rsidRPr="00703B6D">
        <w:t>0 hod.</w:t>
      </w:r>
    </w:p>
    <w:p w:rsidR="00003752" w:rsidRPr="00F5655B" w:rsidRDefault="00003752" w:rsidP="00003752">
      <w:pPr>
        <w:ind w:firstLine="13"/>
        <w:jc w:val="both"/>
      </w:pPr>
      <w:r>
        <w:rPr>
          <w:rFonts w:cs="Arial"/>
          <w:color w:val="222222"/>
        </w:rPr>
        <w:t xml:space="preserve">RNDr. </w:t>
      </w:r>
      <w:r w:rsidRPr="00D87715">
        <w:rPr>
          <w:rFonts w:cs="Arial"/>
          <w:color w:val="222222"/>
        </w:rPr>
        <w:t xml:space="preserve">Daniela Benčatová </w:t>
      </w:r>
      <w:r>
        <w:t>–</w:t>
      </w:r>
      <w:r w:rsidRPr="00D87715">
        <w:rPr>
          <w:rFonts w:cs="Arial"/>
          <w:color w:val="222222"/>
        </w:rPr>
        <w:t xml:space="preserve"> súťaž o NAJ učiteľa mesiaca november 2020 a apríl 2021, ocenenie Krajský stredoškolský učiteľ mesiaca </w:t>
      </w:r>
      <w:r>
        <w:t>–</w:t>
      </w:r>
      <w:r w:rsidRPr="00D87715">
        <w:rPr>
          <w:rFonts w:cs="Arial"/>
          <w:color w:val="222222"/>
        </w:rPr>
        <w:t xml:space="preserve"> 3. miesto za Banskobystrický kraj (Virtuálna knižnica na jeden mesiac zdarma pre školu)</w:t>
      </w:r>
    </w:p>
    <w:p w:rsidR="00003752" w:rsidRPr="00703B6D" w:rsidRDefault="00003752" w:rsidP="00003752">
      <w:pPr>
        <w:ind w:left="723" w:hanging="710"/>
        <w:jc w:val="both"/>
      </w:pPr>
    </w:p>
    <w:p w:rsidR="00003752" w:rsidRDefault="00003752" w:rsidP="00003752">
      <w:pPr>
        <w:rPr>
          <w:b/>
          <w:bCs/>
          <w:u w:val="single"/>
        </w:rPr>
      </w:pPr>
      <w:r w:rsidRPr="00EF52CE">
        <w:rPr>
          <w:b/>
          <w:bCs/>
          <w:u w:val="single"/>
        </w:rPr>
        <w:t>5. Prezentácia školy na verejnosti:</w:t>
      </w:r>
    </w:p>
    <w:p w:rsidR="00003752" w:rsidRPr="00703B6D" w:rsidRDefault="00003752" w:rsidP="00003752">
      <w:pPr>
        <w:jc w:val="both"/>
      </w:pPr>
      <w:r w:rsidRPr="00703B6D">
        <w:t>Novobanské noviny, Žarnovický mesačník – správy o priebehu projektov, o práci vzdelávacích oblastí, úspechoch a aktivitách školy</w:t>
      </w:r>
    </w:p>
    <w:p w:rsidR="00003752" w:rsidRPr="00703B6D" w:rsidRDefault="00003752" w:rsidP="00003752">
      <w:pPr>
        <w:ind w:left="720" w:hanging="709"/>
        <w:jc w:val="both"/>
      </w:pPr>
      <w:r w:rsidRPr="00703B6D">
        <w:t>Aktuality na webstránke školy a mesta Nová Baňa</w:t>
      </w:r>
    </w:p>
    <w:p w:rsidR="00003752" w:rsidRPr="00703B6D" w:rsidRDefault="00003752" w:rsidP="00003752">
      <w:pPr>
        <w:ind w:left="720" w:hanging="709"/>
        <w:jc w:val="both"/>
      </w:pPr>
      <w:r w:rsidRPr="00703B6D">
        <w:t xml:space="preserve">Mesačník v podobe </w:t>
      </w:r>
      <w:r>
        <w:t>newslettera</w:t>
      </w:r>
    </w:p>
    <w:p w:rsidR="00003752" w:rsidRPr="00703B6D" w:rsidRDefault="00003752" w:rsidP="00003752">
      <w:pPr>
        <w:ind w:left="720" w:hanging="709"/>
        <w:jc w:val="both"/>
      </w:pPr>
      <w:r>
        <w:t>Aktuality na Facebooku školy a I</w:t>
      </w:r>
      <w:r w:rsidRPr="00703B6D">
        <w:t>nstagrame</w:t>
      </w:r>
    </w:p>
    <w:p w:rsidR="00003752" w:rsidRDefault="00003752" w:rsidP="00003752">
      <w:pPr>
        <w:ind w:left="720" w:hanging="709"/>
        <w:jc w:val="both"/>
      </w:pPr>
      <w:r w:rsidRPr="00703B6D">
        <w:t xml:space="preserve">DOD, otvorené </w:t>
      </w:r>
      <w:r>
        <w:t xml:space="preserve">online </w:t>
      </w:r>
      <w:r w:rsidRPr="00703B6D">
        <w:t>hodiny</w:t>
      </w:r>
    </w:p>
    <w:p w:rsidR="00003752" w:rsidRDefault="00003752" w:rsidP="00003752">
      <w:pPr>
        <w:jc w:val="both"/>
      </w:pPr>
      <w:r>
        <w:t>Stretnutia riaditeľky školy s vedením jednotlivých základných škôl a návštevy v triedach – 8. ročník, online so žiakmi 9. ročníkov ZŠ Jána Zemana Nová Baňa, osobne s jednotlivými záujemcami o štúdium a ich rodičmi, online s predstaviteľmi miest Nová Baňa a Žarnovica, s riaditeľom Odboru školstva BBSK, s poslancami BBSK za okres Žarnovica, v rámci komisie Záchrana siete gymnázií</w:t>
      </w:r>
    </w:p>
    <w:p w:rsidR="00003752" w:rsidRDefault="00003752" w:rsidP="00003752">
      <w:pPr>
        <w:jc w:val="both"/>
      </w:pPr>
      <w:r>
        <w:t>Beh za gymnázium</w:t>
      </w:r>
    </w:p>
    <w:p w:rsidR="00003752" w:rsidRPr="00703B6D" w:rsidRDefault="00003752" w:rsidP="00003752">
      <w:pPr>
        <w:jc w:val="both"/>
      </w:pPr>
      <w:r>
        <w:t>Hľadanie stratenej tváre – spolupráca so ZUŠ Nová Baňa pri príležitosti 70. výročia úmrtia Františka Švantnera</w:t>
      </w:r>
    </w:p>
    <w:p w:rsidR="00003752" w:rsidRDefault="00003752" w:rsidP="00003752">
      <w:r>
        <w:t>Motivačné štipendiá</w:t>
      </w:r>
    </w:p>
    <w:p w:rsidR="00003752" w:rsidRDefault="00003752" w:rsidP="00003752"/>
    <w:p w:rsidR="00003752" w:rsidRPr="004D6756" w:rsidRDefault="009E6E3E" w:rsidP="00003752">
      <w:pPr>
        <w:rPr>
          <w:b/>
          <w:i/>
        </w:rPr>
      </w:pPr>
      <w:r>
        <w:rPr>
          <w:b/>
          <w:i/>
        </w:rPr>
        <w:t>§ 2</w:t>
      </w:r>
      <w:r w:rsidR="00003752" w:rsidRPr="004D6756">
        <w:rPr>
          <w:b/>
          <w:i/>
        </w:rPr>
        <w:t xml:space="preserve"> ods. 1 </w:t>
      </w:r>
      <w:r w:rsidR="00003752">
        <w:rPr>
          <w:b/>
          <w:i/>
        </w:rPr>
        <w:t>h</w:t>
      </w:r>
    </w:p>
    <w:p w:rsidR="00003752" w:rsidRDefault="00003752" w:rsidP="00003752">
      <w:pPr>
        <w:jc w:val="center"/>
        <w:rPr>
          <w:b/>
          <w:u w:val="single"/>
        </w:rPr>
      </w:pPr>
      <w:r w:rsidRPr="007F2E3F">
        <w:rPr>
          <w:b/>
          <w:u w:val="single"/>
        </w:rPr>
        <w:t>Údaje o projektoch, do ktorých je škola zapojená</w:t>
      </w:r>
    </w:p>
    <w:p w:rsidR="00003752" w:rsidRDefault="00003752" w:rsidP="00003752">
      <w:pPr>
        <w:tabs>
          <w:tab w:val="left" w:pos="2790"/>
        </w:tabs>
        <w:jc w:val="both"/>
        <w:rPr>
          <w:b/>
          <w:sz w:val="22"/>
          <w:szCs w:val="22"/>
        </w:rPr>
      </w:pPr>
    </w:p>
    <w:p w:rsidR="00003752" w:rsidRPr="00A22AB9" w:rsidRDefault="00003752" w:rsidP="00003752">
      <w:pPr>
        <w:jc w:val="both"/>
        <w:rPr>
          <w:b/>
        </w:rPr>
      </w:pPr>
      <w:r w:rsidRPr="00A22AB9">
        <w:rPr>
          <w:b/>
        </w:rPr>
        <w:t>1.Projekt „Harpúna“ – Banskobystrická malá školská reforma</w:t>
      </w:r>
    </w:p>
    <w:p w:rsidR="00003752" w:rsidRPr="00A22AB9" w:rsidRDefault="00003752" w:rsidP="00003752">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 xml:space="preserve">Problém, ktorý sa projekt snaží vyriešiť, je nedostatočné budovanie kľúčových znalostí u žiakov základných a stredných škôl. Podľa autorov: „žiaci sú nútení sa naspamäť učiť veľa učiva, čo nie </w:t>
      </w:r>
      <w:r w:rsidRPr="00A22AB9">
        <w:rPr>
          <w:rFonts w:ascii="Times New Roman" w:hAnsi="Times New Roman" w:cs="Times New Roman"/>
          <w:sz w:val="24"/>
          <w:szCs w:val="24"/>
        </w:rPr>
        <w:lastRenderedPageBreak/>
        <w:t>je zlé, nepomôžu im však v budúcnosti vytvárať pridanú hodnotu na úkor získavania kľúčových znalostí ako informatika, fyzika, matematika alebo chémia.</w:t>
      </w:r>
    </w:p>
    <w:p w:rsidR="00003752" w:rsidRPr="00A22AB9" w:rsidRDefault="00003752" w:rsidP="00003752">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Podľa nás by mali školy dostávať účelovo viazané peniaze, použiteľné len na zaplatenie profesionálov, ktorí prídu naučiť žiakov nad rámec štátom vyžadovaných znalostí“.</w:t>
      </w:r>
    </w:p>
    <w:p w:rsidR="00003752" w:rsidRPr="00A22AB9" w:rsidRDefault="00003752" w:rsidP="00003752">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V rámci aktivity lektor z praxe učil žiakov</w:t>
      </w:r>
      <w:r>
        <w:rPr>
          <w:rFonts w:ascii="Times New Roman" w:hAnsi="Times New Roman" w:cs="Times New Roman"/>
          <w:sz w:val="24"/>
          <w:szCs w:val="24"/>
        </w:rPr>
        <w:t xml:space="preserve"> </w:t>
      </w:r>
      <w:r w:rsidRPr="00A93149">
        <w:rPr>
          <w:rFonts w:ascii="Times New Roman" w:hAnsi="Times New Roman" w:cs="Times New Roman"/>
          <w:sz w:val="24"/>
          <w:szCs w:val="24"/>
        </w:rPr>
        <w:t>programovať mobilné aplikácie v prostredí AppInventoru. Cieľom našej aktivity bolo dosiahnuť, aby absolventi  programovania dokázali samostatne tvoriť počítačové programy na takej úrovni, aby s využitím voľne dostupných zdrojov na internete zvládli naprogr</w:t>
      </w:r>
      <w:r>
        <w:rPr>
          <w:rFonts w:ascii="Times New Roman" w:hAnsi="Times New Roman" w:cs="Times New Roman"/>
          <w:sz w:val="24"/>
          <w:szCs w:val="24"/>
        </w:rPr>
        <w:t>amovať takmer ľubovoľné zadanie</w:t>
      </w:r>
      <w:r w:rsidRPr="00A93149">
        <w:rPr>
          <w:rFonts w:ascii="Times New Roman" w:hAnsi="Times New Roman" w:cs="Times New Roman"/>
          <w:sz w:val="24"/>
          <w:szCs w:val="24"/>
        </w:rPr>
        <w:t>, čo sa prostredníctvom  projektu podarilo.</w:t>
      </w:r>
      <w:r w:rsidRPr="00A22AB9">
        <w:rPr>
          <w:rFonts w:ascii="Times New Roman" w:hAnsi="Times New Roman" w:cs="Times New Roman"/>
          <w:color w:val="1D2228"/>
          <w:sz w:val="24"/>
          <w:szCs w:val="24"/>
          <w:shd w:val="clear" w:color="auto" w:fill="FFFFFF"/>
        </w:rPr>
        <w:t xml:space="preserve"> Na prvých hodinách žiaci pomocou vypracovania rôznych malých zadaní v skupinách pomocou EDUSCRUM metódy vytvárali miniaplikácie, ktoré slúžili na rozvinutie algoritmického myslenia a princípov programovania u žiakov. Náročnosť malých zadaní sa stupňovala, zadania obsahovali rôzne princípy programovania s cieľom naučiť žiakov pracovať s konštantami, premennými, poľami, listami a podobne. Ďalšie hodiny sme venovali kompletnému návrhu vlastných aplikácií, od ich dizajnu až po samotné procesy. Výučba pokračovala aj dištančne pomocou MS-Teams, kde žiaci obhajovali a prezentovali svoju doterajšiu prácu, navrhovali rôzne postupy a vylepšenia svojich aplikácií. Výstupom boli funkčné alebo čiastočne funkčné aplikácie samotných žiakov pre Android zariadenia.</w:t>
      </w:r>
      <w:r w:rsidRPr="00A22AB9">
        <w:rPr>
          <w:rFonts w:ascii="Times New Roman" w:hAnsi="Times New Roman" w:cs="Times New Roman"/>
          <w:sz w:val="24"/>
          <w:szCs w:val="24"/>
        </w:rPr>
        <w:t xml:space="preserve"> Cieľom našej aktivity bolo dosiahnuť, aby absolventi  programovania dokázali samostatne tvoriť počítačové programy na takej úrovni, aby s využitím voľne dostupných zdrojov na internete zvládli naprogramovať takmer ľubovoľné zadanie, čo sa prostredníctvom  projektu podarilo.</w:t>
      </w:r>
    </w:p>
    <w:p w:rsidR="00003752" w:rsidRPr="00A22AB9" w:rsidRDefault="00003752" w:rsidP="00003752">
      <w:pPr>
        <w:ind w:left="726" w:hanging="710"/>
        <w:jc w:val="both"/>
      </w:pPr>
      <w:r w:rsidRPr="00A22AB9">
        <w:t>Re</w:t>
      </w:r>
      <w:r>
        <w:t>alizačné obdobie: september 2020 – jún 2021</w:t>
      </w:r>
    </w:p>
    <w:p w:rsidR="00003752" w:rsidRDefault="00003752" w:rsidP="00003752">
      <w:pPr>
        <w:ind w:left="726" w:hanging="710"/>
        <w:jc w:val="both"/>
      </w:pPr>
      <w:r w:rsidRPr="00A22AB9">
        <w:t xml:space="preserve">Počet zapojených žiakov/učiteľov: </w:t>
      </w:r>
      <w:r w:rsidRPr="00D87715">
        <w:t>31/</w:t>
      </w:r>
      <w:r w:rsidRPr="00A22AB9">
        <w:t xml:space="preserve">1 </w:t>
      </w:r>
    </w:p>
    <w:p w:rsidR="00003752" w:rsidRPr="00A22AB9" w:rsidRDefault="00003752" w:rsidP="00003752">
      <w:pPr>
        <w:jc w:val="both"/>
      </w:pPr>
    </w:p>
    <w:p w:rsidR="00003752" w:rsidRDefault="00003752" w:rsidP="00003752">
      <w:pPr>
        <w:jc w:val="both"/>
        <w:rPr>
          <w:b/>
        </w:rPr>
      </w:pPr>
      <w:r w:rsidRPr="00A22AB9">
        <w:t xml:space="preserve">2. </w:t>
      </w:r>
      <w:r w:rsidRPr="00A22AB9">
        <w:rPr>
          <w:b/>
        </w:rPr>
        <w:t>Projekt Goetheho inštitútu „Školy – partneri budúcnosti“</w:t>
      </w:r>
    </w:p>
    <w:p w:rsidR="00003752" w:rsidRPr="00D869C1" w:rsidRDefault="00003752" w:rsidP="00003752">
      <w:pPr>
        <w:jc w:val="both"/>
      </w:pPr>
      <w:r>
        <w:t xml:space="preserve">Je </w:t>
      </w:r>
      <w:r w:rsidRPr="00A22AB9">
        <w:t>zameraný na podporu vyučovania nemeckého jazyka</w:t>
      </w:r>
      <w:r>
        <w:t xml:space="preserve">, </w:t>
      </w:r>
      <w:r w:rsidRPr="00A22AB9">
        <w:t xml:space="preserve">zvýšenie záujmu o štúdium tohto jazyka, študijné a jazykové pobyty pre žiakov a pedagógov, vybavenie školy učebnými materiálmi. </w:t>
      </w:r>
    </w:p>
    <w:p w:rsidR="00003752" w:rsidRPr="00D869C1" w:rsidRDefault="00003752" w:rsidP="00003752">
      <w:pPr>
        <w:suppressAutoHyphens w:val="0"/>
        <w:jc w:val="both"/>
      </w:pPr>
      <w:r w:rsidRPr="00D869C1">
        <w:t xml:space="preserve">Realizovali sa práce na tvorbe online časopisu žiakov partnerských škôl, ktorý je na internetovej stránke </w:t>
      </w:r>
      <w:hyperlink r:id="rId13" w:history="1">
        <w:r w:rsidRPr="00D869C1">
          <w:rPr>
            <w:rStyle w:val="Hypertextovprepojenie"/>
          </w:rPr>
          <w:t>http://blog.pasch-net.de/klick/</w:t>
        </w:r>
      </w:hyperlink>
      <w:r w:rsidRPr="00B546E3">
        <w:rPr>
          <w:color w:val="333333"/>
        </w:rPr>
        <w:t>.</w:t>
      </w:r>
      <w:r>
        <w:t xml:space="preserve"> </w:t>
      </w:r>
      <w:r w:rsidRPr="00D869C1">
        <w:t>Dve</w:t>
      </w:r>
      <w:r w:rsidRPr="00D869C1">
        <w:rPr>
          <w:color w:val="333333"/>
        </w:rPr>
        <w:t xml:space="preserve"> ž</w:t>
      </w:r>
      <w:r w:rsidRPr="00D869C1">
        <w:t>iačky, Karolína Wagnerová z II.A a Ema Medveďová z III.A</w:t>
      </w:r>
      <w:r>
        <w:t>,</w:t>
      </w:r>
      <w:r w:rsidRPr="00D869C1">
        <w:t xml:space="preserve"> absolvovali online</w:t>
      </w:r>
      <w:r>
        <w:t xml:space="preserve"> týždňové redakčné stretnutie</w:t>
      </w:r>
      <w:r w:rsidRPr="00D869C1">
        <w:t xml:space="preserve"> v tzv. 3D dome, ich príspevky sú zverejnené aj na web stránke školy. Počas školského roka pôsobila v škole dobrovoľníčka z programu „kulturweit“, ktorá sa aktívne zapájala aj do online vzdelávania. Žiačky III. A Zuzana Valentovičová a Helena Křápková pracovali v rámci online workshopu k súťaži Das kleine Glück na tvorbe krátkeho filmu a Ramona Valková</w:t>
      </w:r>
      <w:r>
        <w:t xml:space="preserve"> z III.</w:t>
      </w:r>
      <w:r w:rsidRPr="00D869C1">
        <w:t xml:space="preserve">A sa zúčastnila súťaže Goetheho inštitútu (pasch-net.de) </w:t>
      </w:r>
      <w:r w:rsidRPr="00D869C1">
        <w:rPr>
          <w:i/>
        </w:rPr>
        <w:t>Budúcnosť športu.</w:t>
      </w:r>
    </w:p>
    <w:p w:rsidR="00003752" w:rsidRDefault="00003752" w:rsidP="00003752">
      <w:pPr>
        <w:suppressAutoHyphens w:val="0"/>
        <w:jc w:val="both"/>
        <w:rPr>
          <w:rFonts w:cstheme="minorHAnsi"/>
          <w:color w:val="201F1E"/>
          <w:shd w:val="clear" w:color="auto" w:fill="FFFFFF"/>
        </w:rPr>
      </w:pPr>
      <w:r w:rsidRPr="00D869C1">
        <w:t xml:space="preserve">V rámci roka sa uskutočnili online stretnutia riaditeľky školy so zástupcami Goetheho inštitútu v Bratislave a v Budapešti </w:t>
      </w:r>
      <w:r w:rsidRPr="00422BF1">
        <w:rPr>
          <w:rFonts w:cstheme="minorHAnsi"/>
          <w:color w:val="201F1E"/>
          <w:shd w:val="clear" w:color="auto" w:fill="FFFFFF"/>
        </w:rPr>
        <w:t>ohľadom predĺženia zmluvy na ďalšie obdobie</w:t>
      </w:r>
      <w:r>
        <w:rPr>
          <w:rFonts w:cstheme="minorHAnsi"/>
          <w:color w:val="201F1E"/>
          <w:shd w:val="clear" w:color="auto" w:fill="FFFFFF"/>
        </w:rPr>
        <w:t>, ktoré boli úspešné a zmluva o spolupráci bola v januári podpísaná na ďalší kalendárny rok. Zároveň sa konali výberové online stretnutia, ktorých výsledkom bol výber a angažovanie dobrovoľníčky z Nemecka na ďalší školský rok.</w:t>
      </w:r>
    </w:p>
    <w:p w:rsidR="00003752" w:rsidRDefault="00003752" w:rsidP="00003752">
      <w:pPr>
        <w:suppressAutoHyphens w:val="0"/>
        <w:jc w:val="both"/>
      </w:pPr>
      <w:r w:rsidRPr="00A22AB9">
        <w:t>Počas školského roka sa pripravoval výmenný pobyt v rámci program</w:t>
      </w:r>
      <w:r>
        <w:t>u Jugendbegegnungen, ktorý sa mal</w:t>
      </w:r>
      <w:r w:rsidRPr="00A22AB9">
        <w:t xml:space="preserve"> uskutočniť v</w:t>
      </w:r>
      <w:r>
        <w:t> </w:t>
      </w:r>
      <w:r w:rsidRPr="00A22AB9">
        <w:t>Poľsku</w:t>
      </w:r>
      <w:r>
        <w:t>, neskôr sa preklasifikoval na online workshop, ale vzhľadom na komplikovanú komunikáciu s jednotlivými partnermi bolo toto podujatie zrušené</w:t>
      </w:r>
      <w:r w:rsidRPr="00A22AB9">
        <w:t>.</w:t>
      </w:r>
    </w:p>
    <w:p w:rsidR="00003752" w:rsidRPr="00A22AB9" w:rsidRDefault="00003752" w:rsidP="00003752">
      <w:pPr>
        <w:suppressAutoHyphens w:val="0"/>
        <w:jc w:val="both"/>
      </w:pPr>
      <w:r>
        <w:t>V rámci projektu škola v školskom roku 2020/2021 zrenovovala učebňu nemeckého jazyka a nakúpila nové učebnice a učebné materiály.</w:t>
      </w:r>
    </w:p>
    <w:p w:rsidR="00003752" w:rsidRPr="00A22AB9" w:rsidRDefault="00003752" w:rsidP="00003752">
      <w:pPr>
        <w:jc w:val="both"/>
      </w:pPr>
      <w:r w:rsidRPr="00A22AB9">
        <w:t>Re</w:t>
      </w:r>
      <w:r>
        <w:t>alizačné obdobie: september 2020 – august 2021</w:t>
      </w:r>
    </w:p>
    <w:p w:rsidR="00003752" w:rsidRDefault="00003752" w:rsidP="00003752">
      <w:pPr>
        <w:ind w:left="726" w:hanging="710"/>
        <w:jc w:val="both"/>
      </w:pPr>
      <w:r w:rsidRPr="00A22AB9">
        <w:t xml:space="preserve">Počet </w:t>
      </w:r>
      <w:r>
        <w:t>zapojených žiakov/učiteľov: 65/2</w:t>
      </w:r>
    </w:p>
    <w:p w:rsidR="00003752" w:rsidRPr="00A22AB9" w:rsidRDefault="00003752" w:rsidP="00003752">
      <w:pPr>
        <w:ind w:left="726" w:hanging="710"/>
        <w:jc w:val="both"/>
      </w:pPr>
    </w:p>
    <w:p w:rsidR="00003752" w:rsidRDefault="00003752" w:rsidP="00003752">
      <w:pPr>
        <w:pStyle w:val="Bezriadkovania"/>
        <w:jc w:val="both"/>
        <w:rPr>
          <w:rFonts w:ascii="Times New Roman" w:hAnsi="Times New Roman" w:cs="Times New Roman"/>
          <w:b/>
          <w:sz w:val="24"/>
          <w:szCs w:val="24"/>
        </w:rPr>
      </w:pPr>
      <w:r w:rsidRPr="00A22AB9">
        <w:rPr>
          <w:rFonts w:ascii="Times New Roman" w:hAnsi="Times New Roman" w:cs="Times New Roman"/>
          <w:b/>
          <w:sz w:val="24"/>
          <w:szCs w:val="24"/>
        </w:rPr>
        <w:t>3. Projekt je zmena</w:t>
      </w:r>
    </w:p>
    <w:p w:rsidR="00003752" w:rsidRDefault="00003752" w:rsidP="00003752">
      <w:pPr>
        <w:pStyle w:val="Bezriadkovania"/>
        <w:jc w:val="both"/>
        <w:rPr>
          <w:rFonts w:ascii="Times New Roman" w:hAnsi="Times New Roman" w:cs="Times New Roman"/>
          <w:bCs/>
          <w:sz w:val="24"/>
          <w:szCs w:val="24"/>
        </w:rPr>
      </w:pPr>
      <w:r>
        <w:rPr>
          <w:rFonts w:ascii="Times New Roman" w:hAnsi="Times New Roman" w:cs="Times New Roman"/>
          <w:sz w:val="24"/>
          <w:szCs w:val="24"/>
        </w:rPr>
        <w:t>J</w:t>
      </w:r>
      <w:r w:rsidRPr="00A22AB9">
        <w:rPr>
          <w:rFonts w:ascii="Times New Roman" w:hAnsi="Times New Roman" w:cs="Times New Roman"/>
          <w:sz w:val="24"/>
          <w:szCs w:val="24"/>
        </w:rPr>
        <w:t xml:space="preserve">e dvojfázové vzdelávanie (dva víkendy) akreditované Ministerstvom školstva, vedy, výskumu a športu SR, ktoré zastrešuje Iuventa, Slovenský inštitút mládeže. </w:t>
      </w:r>
      <w:r w:rsidRPr="00A22AB9">
        <w:rPr>
          <w:rFonts w:ascii="Times New Roman" w:hAnsi="Times New Roman" w:cs="Times New Roman"/>
          <w:bCs/>
          <w:sz w:val="24"/>
          <w:szCs w:val="24"/>
        </w:rPr>
        <w:t>Skladá sa z teoretickej časti</w:t>
      </w:r>
      <w:r w:rsidRPr="00A22AB9">
        <w:rPr>
          <w:rFonts w:ascii="Times New Roman" w:hAnsi="Times New Roman" w:cs="Times New Roman"/>
          <w:sz w:val="24"/>
          <w:szCs w:val="24"/>
        </w:rPr>
        <w:t xml:space="preserve">, počas ktorej sa účastníci projektu učia identifikovať a pomenovať problémy v miestnej komunite; určiť riešenie pomenovaného problému; pomenovať jednotlivé fázy projektového cyklu a </w:t>
      </w:r>
      <w:r w:rsidRPr="00A22AB9">
        <w:rPr>
          <w:rFonts w:ascii="Times New Roman" w:hAnsi="Times New Roman" w:cs="Times New Roman"/>
          <w:sz w:val="24"/>
          <w:szCs w:val="24"/>
        </w:rPr>
        <w:lastRenderedPageBreak/>
        <w:t>pochopiť ich nadväznosť; vytvoriť vlastný projektový zámer, prezent</w:t>
      </w:r>
      <w:r>
        <w:rPr>
          <w:rFonts w:ascii="Times New Roman" w:hAnsi="Times New Roman" w:cs="Times New Roman"/>
          <w:sz w:val="24"/>
          <w:szCs w:val="24"/>
        </w:rPr>
        <w:t xml:space="preserve">ovať ho a získať spätnú väzbu; </w:t>
      </w:r>
      <w:r w:rsidRPr="00A22AB9">
        <w:rPr>
          <w:rFonts w:ascii="Times New Roman" w:hAnsi="Times New Roman" w:cs="Times New Roman"/>
          <w:sz w:val="24"/>
          <w:szCs w:val="24"/>
        </w:rPr>
        <w:t xml:space="preserve">reflektovať schopnosti, zručnosti a vedomosti v komunikácii a tímovej práci a podporiť záujem o ich ďalší rozvoj. Následne realizujú </w:t>
      </w:r>
      <w:r w:rsidRPr="00A22AB9">
        <w:rPr>
          <w:rFonts w:ascii="Times New Roman" w:hAnsi="Times New Roman" w:cs="Times New Roman"/>
          <w:bCs/>
          <w:sz w:val="24"/>
          <w:szCs w:val="24"/>
        </w:rPr>
        <w:t>svoj malý projekt. Ško</w:t>
      </w:r>
      <w:r>
        <w:rPr>
          <w:rFonts w:ascii="Times New Roman" w:hAnsi="Times New Roman" w:cs="Times New Roman"/>
          <w:bCs/>
          <w:sz w:val="24"/>
          <w:szCs w:val="24"/>
        </w:rPr>
        <w:t>la počas školského roka pracovala na dvoch projektoch.</w:t>
      </w:r>
    </w:p>
    <w:p w:rsidR="00003752" w:rsidRDefault="00003752" w:rsidP="00003752">
      <w:pPr>
        <w:pStyle w:val="Bezriadkovania"/>
        <w:jc w:val="both"/>
        <w:rPr>
          <w:rFonts w:ascii="Times New Roman" w:hAnsi="Times New Roman" w:cs="Times New Roman"/>
          <w:sz w:val="24"/>
          <w:szCs w:val="24"/>
        </w:rPr>
      </w:pPr>
      <w:r>
        <w:rPr>
          <w:rFonts w:ascii="Times New Roman" w:hAnsi="Times New Roman" w:cs="Times New Roman"/>
          <w:bCs/>
          <w:sz w:val="24"/>
          <w:szCs w:val="24"/>
        </w:rPr>
        <w:t xml:space="preserve">1. projekt </w:t>
      </w:r>
      <w:r>
        <w:rPr>
          <w:rFonts w:ascii="Times New Roman" w:hAnsi="Times New Roman" w:cs="Times New Roman"/>
          <w:sz w:val="24"/>
          <w:szCs w:val="24"/>
        </w:rPr>
        <w:t xml:space="preserve">pod názvom Švantnerova lavička pripravil tím v zložení 3 žiakov sexty – Jakob Ján Juhás, Petrana Mäsiarová, Viktória Forgáčová a 1 žiak z III.A – Benedikt Milan Palaj </w:t>
      </w:r>
      <w:r w:rsidRPr="00A22AB9">
        <w:rPr>
          <w:rFonts w:ascii="Times New Roman" w:hAnsi="Times New Roman" w:cs="Times New Roman"/>
          <w:sz w:val="24"/>
          <w:szCs w:val="24"/>
        </w:rPr>
        <w:t>podujatie s cieľom verejnosti bližšie predstaviť osobnosť Františka Švantnera, ktorý v Novej Bani pôsobil a ktorého meno je</w:t>
      </w:r>
      <w:r>
        <w:rPr>
          <w:rFonts w:ascii="Times New Roman" w:hAnsi="Times New Roman" w:cs="Times New Roman"/>
          <w:sz w:val="24"/>
          <w:szCs w:val="24"/>
        </w:rPr>
        <w:t xml:space="preserve"> súčasťou čestného názvu školy. V rámci projektu prebehla súťaž pod názvom Hľadanie stratenej tváre, do ktorej sa zapojili žiaci ZUŠ Nová Baňa a ktorí predstavili svoje portréty Františka Švantnera. V škole vznikla oddychová zóna so Švantnerovou lavičkou, knihami a plátnom, ktoré predstavuje život Františka Švantnera.</w:t>
      </w:r>
    </w:p>
    <w:p w:rsidR="00003752" w:rsidRPr="00EF15D0" w:rsidRDefault="00003752" w:rsidP="00003752">
      <w:pPr>
        <w:pStyle w:val="Bezriadkovania"/>
        <w:jc w:val="both"/>
        <w:rPr>
          <w:rFonts w:ascii="Times New Roman" w:hAnsi="Times New Roman" w:cs="Times New Roman"/>
          <w:sz w:val="24"/>
          <w:szCs w:val="24"/>
        </w:rPr>
      </w:pPr>
      <w:r w:rsidRPr="00EF15D0">
        <w:rPr>
          <w:rFonts w:ascii="Times New Roman" w:hAnsi="Times New Roman" w:cs="Times New Roman"/>
          <w:sz w:val="24"/>
          <w:szCs w:val="24"/>
        </w:rPr>
        <w:t>2. projekt</w:t>
      </w:r>
      <w:r>
        <w:rPr>
          <w:rFonts w:ascii="Times New Roman" w:hAnsi="Times New Roman" w:cs="Times New Roman"/>
          <w:sz w:val="24"/>
          <w:szCs w:val="24"/>
        </w:rPr>
        <w:t xml:space="preserve"> pod názvom Relaxačný dvor </w:t>
      </w:r>
      <w:r w:rsidRPr="00EF15D0">
        <w:rPr>
          <w:rFonts w:ascii="Times New Roman" w:hAnsi="Times New Roman" w:cs="Times New Roman"/>
          <w:sz w:val="24"/>
          <w:szCs w:val="24"/>
        </w:rPr>
        <w:t xml:space="preserve">rozbehli Mgr. Katarína Sekerková a žiačky II.A Mária Magdaléna Borošová, Bianka Kršiaková, Mária Alžbeta Vávrová. Jeho cieľom je dokončenie obnovy dvora a kaskád, konkrétne začlenenie ďalších zelených prírodných a úžitkových prvkov. </w:t>
      </w:r>
    </w:p>
    <w:p w:rsidR="00003752" w:rsidRPr="00A22AB9" w:rsidRDefault="00003752" w:rsidP="00003752">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Prvý projekt bol dokončený, druhý čaká ešte na finálnu fázu. Za možnosť realizovať projekt ďakujeme Banskobystrickému samosprávnemu kraju, Rozvojovej agentúre BBSK – Dobrý kraj, Ministerstvu školstva, vedy, výskumu a športu Slovenskej republiky a Slovenskému inštitútu mládeže IUVENTA.</w:t>
      </w:r>
    </w:p>
    <w:p w:rsidR="00003752" w:rsidRPr="00A22AB9" w:rsidRDefault="00003752" w:rsidP="00003752">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Re</w:t>
      </w:r>
      <w:r>
        <w:rPr>
          <w:rFonts w:ascii="Times New Roman" w:hAnsi="Times New Roman" w:cs="Times New Roman"/>
          <w:sz w:val="24"/>
          <w:szCs w:val="24"/>
        </w:rPr>
        <w:t>alizačné obdobie: september 2020 – august 2021</w:t>
      </w:r>
    </w:p>
    <w:p w:rsidR="00003752" w:rsidRPr="00A22AB9" w:rsidRDefault="00003752" w:rsidP="00003752">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Počet zapojených žiakov/učiteľov: 7/1</w:t>
      </w:r>
    </w:p>
    <w:p w:rsidR="00003752" w:rsidRDefault="00003752" w:rsidP="00003752">
      <w:pPr>
        <w:rPr>
          <w:color w:val="2F2F2F"/>
          <w:sz w:val="22"/>
          <w:szCs w:val="22"/>
          <w:lang w:eastAsia="sk-SK"/>
        </w:rPr>
      </w:pPr>
    </w:p>
    <w:p w:rsidR="00003752" w:rsidRPr="00A22AB9" w:rsidRDefault="00003752" w:rsidP="00003752">
      <w:pPr>
        <w:pStyle w:val="Bezriadkovania"/>
        <w:jc w:val="both"/>
        <w:rPr>
          <w:rFonts w:ascii="Times New Roman" w:hAnsi="Times New Roman" w:cs="Times New Roman"/>
          <w:b/>
          <w:sz w:val="24"/>
          <w:szCs w:val="24"/>
        </w:rPr>
      </w:pPr>
      <w:r w:rsidRPr="00A22AB9">
        <w:rPr>
          <w:rFonts w:ascii="Times New Roman" w:hAnsi="Times New Roman" w:cs="Times New Roman"/>
          <w:b/>
          <w:color w:val="2F2F2F"/>
          <w:sz w:val="24"/>
          <w:szCs w:val="24"/>
          <w:lang w:eastAsia="sk-SK"/>
        </w:rPr>
        <w:t>4.</w:t>
      </w:r>
      <w:r>
        <w:rPr>
          <w:rFonts w:ascii="Times New Roman" w:hAnsi="Times New Roman" w:cs="Times New Roman"/>
          <w:b/>
          <w:sz w:val="24"/>
          <w:szCs w:val="24"/>
        </w:rPr>
        <w:t xml:space="preserve"> Projekty školskej knižnice</w:t>
      </w:r>
    </w:p>
    <w:p w:rsidR="00003752" w:rsidRDefault="00003752" w:rsidP="00003752">
      <w:pPr>
        <w:pStyle w:val="Normlnywebov"/>
        <w:shd w:val="clear" w:color="auto" w:fill="FFFFFF" w:themeFill="background1"/>
        <w:spacing w:before="0" w:beforeAutospacing="0" w:after="0" w:afterAutospacing="0"/>
        <w:jc w:val="both"/>
        <w:rPr>
          <w:color w:val="2F2F2F"/>
        </w:rPr>
      </w:pPr>
      <w:r w:rsidRPr="00A22AB9">
        <w:t>Záložka do knihy spája školy</w:t>
      </w:r>
      <w:r>
        <w:t xml:space="preserve"> - </w:t>
      </w:r>
      <w:r w:rsidRPr="006E0F71">
        <w:rPr>
          <w:rStyle w:val="Siln"/>
          <w:i/>
          <w:iCs/>
          <w:color w:val="2F2F2F"/>
        </w:rPr>
        <w:t>Osobnosti a diela slovenskej dramatickej tvorby</w:t>
      </w:r>
      <w:r w:rsidRPr="006E0F71">
        <w:rPr>
          <w:color w:val="2F2F2F"/>
        </w:rPr>
        <w:t xml:space="preserve"> - do projektu sa zapojili žiaci sexty, I.A a II.A, ktorí záložky pripravovali na hodinách umenia a kultúry.</w:t>
      </w:r>
      <w:r>
        <w:rPr>
          <w:color w:val="2F2F2F"/>
        </w:rPr>
        <w:t xml:space="preserve"> </w:t>
      </w:r>
      <w:r w:rsidRPr="006E0F71">
        <w:rPr>
          <w:color w:val="2F2F2F"/>
        </w:rPr>
        <w:t>Vyrobené záložky sme poslali našej partnerskej škole, ktorou je Gymnázium vo Vrábľoch. Do balíka sme pribalili aj propagačné materiály našej školy a mesta.</w:t>
      </w:r>
    </w:p>
    <w:p w:rsidR="00003752" w:rsidRPr="00A22AB9" w:rsidRDefault="00003752" w:rsidP="00003752">
      <w:pPr>
        <w:pStyle w:val="Normlnywebov"/>
        <w:shd w:val="clear" w:color="auto" w:fill="FFFFFF" w:themeFill="background1"/>
        <w:spacing w:before="0" w:beforeAutospacing="0" w:after="0" w:afterAutospacing="0"/>
        <w:jc w:val="both"/>
        <w:rPr>
          <w:color w:val="2F2F2F"/>
        </w:rPr>
      </w:pPr>
      <w:r>
        <w:rPr>
          <w:color w:val="2F2F2F"/>
        </w:rPr>
        <w:t>Na chodbu školy pribudli voľne dostupné knihy, ktoré sú umiestnené v rámci oddychovej zóny na stolíku a v debničkách; pred školou sa nachádza k</w:t>
      </w:r>
      <w:r w:rsidRPr="00A22AB9">
        <w:t>nižná búdka</w:t>
      </w:r>
      <w:r>
        <w:t xml:space="preserve">, ktorú využívajú </w:t>
      </w:r>
      <w:r>
        <w:rPr>
          <w:color w:val="2F2F2F"/>
        </w:rPr>
        <w:t>milovníci kníh a vymieňajú si literatúru</w:t>
      </w:r>
      <w:r w:rsidRPr="00A22AB9">
        <w:rPr>
          <w:color w:val="2F2F2F"/>
        </w:rPr>
        <w:t xml:space="preserve"> aj v</w:t>
      </w:r>
      <w:r>
        <w:rPr>
          <w:color w:val="2F2F2F"/>
        </w:rPr>
        <w:t xml:space="preserve"> rámci nášho mesta</w:t>
      </w:r>
      <w:r w:rsidRPr="00A22AB9">
        <w:rPr>
          <w:color w:val="2F2F2F"/>
        </w:rPr>
        <w:t>.</w:t>
      </w:r>
    </w:p>
    <w:p w:rsidR="00003752" w:rsidRPr="00A22AB9" w:rsidRDefault="00003752" w:rsidP="00003752">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 xml:space="preserve">Realizačné obdobie: </w:t>
      </w:r>
      <w:r>
        <w:rPr>
          <w:rFonts w:ascii="Times New Roman" w:hAnsi="Times New Roman" w:cs="Times New Roman"/>
          <w:sz w:val="24"/>
          <w:szCs w:val="24"/>
        </w:rPr>
        <w:t>september 2020 – august 2021</w:t>
      </w:r>
    </w:p>
    <w:p w:rsidR="00003752" w:rsidRDefault="00003752" w:rsidP="00003752">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Poč</w:t>
      </w:r>
      <w:r>
        <w:rPr>
          <w:rFonts w:ascii="Times New Roman" w:hAnsi="Times New Roman" w:cs="Times New Roman"/>
          <w:sz w:val="24"/>
          <w:szCs w:val="24"/>
        </w:rPr>
        <w:t>et zapojených žiakov/učiteľov: 8</w:t>
      </w:r>
      <w:r w:rsidRPr="00A22AB9">
        <w:rPr>
          <w:rFonts w:ascii="Times New Roman" w:hAnsi="Times New Roman" w:cs="Times New Roman"/>
          <w:sz w:val="24"/>
          <w:szCs w:val="24"/>
        </w:rPr>
        <w:t>0/2</w:t>
      </w:r>
    </w:p>
    <w:p w:rsidR="00003752" w:rsidRPr="00A22AB9" w:rsidRDefault="00003752" w:rsidP="00003752">
      <w:pPr>
        <w:ind w:left="726" w:hanging="710"/>
        <w:jc w:val="both"/>
      </w:pPr>
    </w:p>
    <w:p w:rsidR="00003752" w:rsidRDefault="00003752" w:rsidP="00003752">
      <w:pPr>
        <w:shd w:val="clear" w:color="auto" w:fill="FFFFFF" w:themeFill="background1"/>
        <w:suppressAutoHyphens w:val="0"/>
        <w:jc w:val="both"/>
        <w:rPr>
          <w:color w:val="2F2F2F"/>
          <w:lang w:eastAsia="sk-SK"/>
        </w:rPr>
      </w:pPr>
      <w:r>
        <w:rPr>
          <w:b/>
          <w:color w:val="2F2F2F"/>
          <w:lang w:eastAsia="sk-SK"/>
        </w:rPr>
        <w:t>5</w:t>
      </w:r>
      <w:r w:rsidRPr="00B763F2">
        <w:rPr>
          <w:b/>
          <w:color w:val="2F2F2F"/>
          <w:lang w:eastAsia="sk-SK"/>
        </w:rPr>
        <w:t>. Program Medzinárodná cena vojvodu z Edinburghu</w:t>
      </w:r>
      <w:r w:rsidRPr="00B763F2">
        <w:rPr>
          <w:color w:val="2F2F2F"/>
          <w:lang w:eastAsia="sk-SK"/>
        </w:rPr>
        <w:t xml:space="preserve"> (skrátene DofE z anglického originálu </w:t>
      </w:r>
      <w:r w:rsidRPr="00B763F2">
        <w:rPr>
          <w:i/>
          <w:iCs/>
          <w:color w:val="2F2F2F"/>
          <w:lang w:eastAsia="sk-SK"/>
        </w:rPr>
        <w:t>The Duke of Edinburgh`s International Award</w:t>
      </w:r>
      <w:r w:rsidRPr="00B763F2">
        <w:rPr>
          <w:color w:val="2F2F2F"/>
          <w:lang w:eastAsia="sk-SK"/>
        </w:rPr>
        <w:t>)</w:t>
      </w:r>
    </w:p>
    <w:p w:rsidR="00003752" w:rsidRPr="00B763F2" w:rsidRDefault="00003752" w:rsidP="00003752">
      <w:pPr>
        <w:shd w:val="clear" w:color="auto" w:fill="FFFFFF" w:themeFill="background1"/>
        <w:suppressAutoHyphens w:val="0"/>
        <w:jc w:val="both"/>
        <w:rPr>
          <w:color w:val="2F2F2F"/>
          <w:lang w:eastAsia="sk-SK"/>
        </w:rPr>
      </w:pPr>
      <w:r>
        <w:rPr>
          <w:color w:val="2F2F2F"/>
          <w:lang w:eastAsia="sk-SK"/>
        </w:rPr>
        <w:t>R</w:t>
      </w:r>
      <w:r w:rsidRPr="00B763F2">
        <w:rPr>
          <w:color w:val="2F2F2F"/>
          <w:lang w:eastAsia="sk-SK"/>
        </w:rPr>
        <w:t>ealizuje sa v 140 krajinách sveta a ročne ho absolvuje viac ako 1,3 milióna mladých ľudí, vďaka čomu DofE uznávajú špičkové svetové univerzity a takisto najväčší svetoví zamestnávatelia pri prijímacích pohovoroch. Hlavným dôvodom je, že tieto inštitúcie hľadajú v mladých ľuďoch predovšetkým rozvinuté charakterové vlastnosti, ako napr. samostatnosť, vytrvalosť, cieľavedomosť a schopnosť prevziať za seba zodpovednosť, ktoré DofE priamo rozvíja.</w:t>
      </w:r>
    </w:p>
    <w:p w:rsidR="00003752" w:rsidRPr="00B763F2" w:rsidRDefault="00003752" w:rsidP="00003752">
      <w:pPr>
        <w:shd w:val="clear" w:color="auto" w:fill="FFFFFF" w:themeFill="background1"/>
        <w:suppressAutoHyphens w:val="0"/>
        <w:jc w:val="both"/>
        <w:rPr>
          <w:color w:val="2F2F2F"/>
          <w:lang w:eastAsia="sk-SK"/>
        </w:rPr>
      </w:pPr>
      <w:r w:rsidRPr="00B763F2">
        <w:rPr>
          <w:color w:val="2F2F2F"/>
          <w:lang w:eastAsia="sk-SK"/>
        </w:rPr>
        <w:t>Mladý človek si sám stanovuje ciele, ktoré musí po dobu realizácie programu (6-18 mesiacov+) napĺňať. Učiteľ alebo dobrovoľník v programe figuruje ako mentor a rovnocenný partner, ktorý účastníka vedie k napĺňaniu svojich cieľov v oblastiach </w:t>
      </w:r>
      <w:r w:rsidRPr="00B763F2">
        <w:rPr>
          <w:bCs/>
          <w:color w:val="2F2F2F"/>
          <w:lang w:eastAsia="sk-SK"/>
        </w:rPr>
        <w:t>Šport, Rozvoj talentu, Dobrovoľníctvo a Dobrodružná expedícia.</w:t>
      </w:r>
      <w:r w:rsidRPr="00B763F2">
        <w:rPr>
          <w:color w:val="2F2F2F"/>
          <w:lang w:eastAsia="sk-SK"/>
        </w:rPr>
        <w:t> Program DofE tak poskytuje mladým ľuďom priestor na realizáciu svojho talentu, svojich záujmov, rozvíja motiváciu a osobnú a spoločenskú zodpovednosť. Program má 3 úrovne: bronzovú, striebornú a zlatú v závislosti od dĺžky trvania, obťažnosti a minimálneho veku účastníka.</w:t>
      </w:r>
    </w:p>
    <w:p w:rsidR="00003752" w:rsidRPr="006E0F71" w:rsidRDefault="00003752" w:rsidP="00003752">
      <w:pPr>
        <w:pStyle w:val="Normlnywebov"/>
        <w:shd w:val="clear" w:color="auto" w:fill="FFFFFF" w:themeFill="background1"/>
        <w:spacing w:before="0" w:beforeAutospacing="0" w:after="0" w:afterAutospacing="0"/>
        <w:jc w:val="both"/>
        <w:rPr>
          <w:color w:val="2F2F2F"/>
        </w:rPr>
      </w:pPr>
      <w:r w:rsidRPr="006E0F71">
        <w:rPr>
          <w:color w:val="2F2F2F"/>
        </w:rPr>
        <w:t>V tomto školskom roku sa do programu Medzinárodná cena vojvodu z Edinburghu zapojilo spolu 11 žiakov, z toho 4 pokračujú už druhý rok - na striebornej úrovni a 7 noví účastníci sa pridali v septembri a októbri a pracujú na dosiahnutí bronzovej úrovne. Účastníci programu postupne plnia svoje ciele v troch rozličných oblastiach – šport, talent, dobrovoľníctvo a absolvujú </w:t>
      </w:r>
      <w:hyperlink r:id="rId14" w:anchor="gallery/558" w:history="1">
        <w:r w:rsidRPr="00B546E3">
          <w:rPr>
            <w:rStyle w:val="Siln"/>
            <w:b w:val="0"/>
          </w:rPr>
          <w:t>dobrodružnú tímovú expedíciu</w:t>
        </w:r>
      </w:hyperlink>
      <w:r w:rsidRPr="000E423E">
        <w:t>. Jej cieľom je poskytnúť im nezabudnuteľný zážitok za hranicami i</w:t>
      </w:r>
      <w:r w:rsidRPr="006E0F71">
        <w:rPr>
          <w:color w:val="2F2F2F"/>
        </w:rPr>
        <w:t xml:space="preserve">ch komfortnej zóny – naučiť sa prekonávať fyzickú </w:t>
      </w:r>
      <w:r w:rsidRPr="006E0F71">
        <w:rPr>
          <w:color w:val="2F2F2F"/>
        </w:rPr>
        <w:lastRenderedPageBreak/>
        <w:t>námahu, byť samostatný v prírode a spolupracovať v tíme. Naše 2 tímy zvládli svoje kvalifikačné - „ostré“ expedície veľmi úspešne v druhej polovici júna a sme na nich mimoriadne hrdí preto, že si poradili takmer samostatne, iba so vzdialeným dohľadom svojich školiteľov a vedúcich.</w:t>
      </w:r>
    </w:p>
    <w:p w:rsidR="00003752" w:rsidRPr="006E0F71" w:rsidRDefault="009E6E3E" w:rsidP="00003752">
      <w:pPr>
        <w:pStyle w:val="Normlnywebov"/>
        <w:shd w:val="clear" w:color="auto" w:fill="FFFFFF" w:themeFill="background1"/>
        <w:spacing w:before="0" w:beforeAutospacing="0" w:after="0" w:afterAutospacing="0"/>
        <w:jc w:val="both"/>
        <w:rPr>
          <w:color w:val="2F2F2F"/>
        </w:rPr>
      </w:pPr>
      <w:r>
        <w:rPr>
          <w:color w:val="2F2F2F"/>
        </w:rPr>
        <w:t xml:space="preserve">Bronzový </w:t>
      </w:r>
      <w:r w:rsidR="00003752" w:rsidRPr="006E0F71">
        <w:rPr>
          <w:color w:val="2F2F2F"/>
        </w:rPr>
        <w:t>tím </w:t>
      </w:r>
      <w:r w:rsidR="00003752" w:rsidRPr="006E0F71">
        <w:rPr>
          <w:rStyle w:val="Siln"/>
          <w:color w:val="2F2F2F"/>
        </w:rPr>
        <w:t>ŠVANTNEROVCI</w:t>
      </w:r>
      <w:r w:rsidR="00003752" w:rsidRPr="006E0F71">
        <w:rPr>
          <w:color w:val="2F2F2F"/>
        </w:rPr>
        <w:t> v zložení  Samuel Struhár, Viktória Forgáčová, Sára Polnišerová zo sexty a Juraj Maďar, Viktória Káčerová, Aleš Ševčík, Viliam Gregor z I.A si zvolil účel expedície „Hradný trojboj“, v rámci ktorého sa zamerali na pozorovanie meniacej sa podoby 3 hradov (Revište – Pustý hrad nad Sklenými Teplicami – Šášov) v našom okolí. Dva dni a jednu noc strávili samostatným putovaním v oblasti Štiavnických vrchov. Ráno ich v stanoch pri rybníku Pustý hrad budilo kŕkanie žiab a neskôr ich na ceste neodradilo ani horúce počasie a nepriateľské psy pred vstupom do osady Istebné, ktoré ich donútili použiť obchádzku.</w:t>
      </w:r>
    </w:p>
    <w:p w:rsidR="00003752" w:rsidRPr="006E0F71" w:rsidRDefault="00003752" w:rsidP="00003752">
      <w:pPr>
        <w:pStyle w:val="Normlnywebov"/>
        <w:shd w:val="clear" w:color="auto" w:fill="FFFFFF" w:themeFill="background1"/>
        <w:spacing w:before="0" w:beforeAutospacing="0" w:after="0" w:afterAutospacing="0"/>
        <w:jc w:val="both"/>
        <w:rPr>
          <w:color w:val="2F2F2F"/>
        </w:rPr>
      </w:pPr>
      <w:r w:rsidRPr="006E0F71">
        <w:rPr>
          <w:color w:val="2F2F2F"/>
        </w:rPr>
        <w:t>Strieborný tím </w:t>
      </w:r>
      <w:r w:rsidRPr="006E0F71">
        <w:rPr>
          <w:rStyle w:val="Siln"/>
          <w:color w:val="2F2F2F"/>
        </w:rPr>
        <w:t>VELEŠTÚR </w:t>
      </w:r>
      <w:r w:rsidRPr="006E0F71">
        <w:rPr>
          <w:color w:val="2F2F2F"/>
        </w:rPr>
        <w:t>si  trúfol počas svojej 3-dňovej expedície na putovanie v Kremnických vrchoch spojené s prieskumom regionálnych osobitostí, ako napríklad  Stred Európy neďaleko Kremnických Baní, stará tzv. </w:t>
      </w:r>
      <w:r w:rsidRPr="006E0F71">
        <w:rPr>
          <w:rStyle w:val="Zvraznenie"/>
          <w:color w:val="2F2F2F"/>
        </w:rPr>
        <w:t>Zlatá cesta</w:t>
      </w:r>
      <w:r w:rsidRPr="006E0F71">
        <w:rPr>
          <w:color w:val="2F2F2F"/>
        </w:rPr>
        <w:t> s historickým Görgeyho tunelom na Skalke pri Kremnici, starodávny nápis na skalnom vrchu Velestúr či tajomné „novodobé obradné miesto Slovanov“ na Smrečníku a na záver Králická tiesňava. Lucia Rybárová,  Simona Káčerová, Jakob Ján Juhás a Daniel Budinský zo sexty už síce mali skúsenosti z minuloročnej dobrodružnej expedície, ale tohtoročné putovanie a samostatný nocľah v stanoch pri vlekoch na Skalke a pri chate Hostinec boli aj pre nich výzvou. </w:t>
      </w:r>
    </w:p>
    <w:p w:rsidR="00003752" w:rsidRPr="00B763F2" w:rsidRDefault="00003752" w:rsidP="00003752">
      <w:pPr>
        <w:jc w:val="both"/>
      </w:pPr>
      <w:r w:rsidRPr="00B763F2">
        <w:t>Re</w:t>
      </w:r>
      <w:r>
        <w:t>alizačné obdobie: september 2020 - august 2021</w:t>
      </w:r>
    </w:p>
    <w:p w:rsidR="00003752" w:rsidRPr="00B763F2" w:rsidRDefault="00003752" w:rsidP="00003752">
      <w:pPr>
        <w:ind w:left="726" w:hanging="710"/>
        <w:jc w:val="both"/>
      </w:pPr>
      <w:r w:rsidRPr="00B763F2">
        <w:t>Poč</w:t>
      </w:r>
      <w:r>
        <w:t>et zapojených žiakov/učiteľov: 11</w:t>
      </w:r>
      <w:r w:rsidRPr="00B763F2">
        <w:t>/2</w:t>
      </w:r>
    </w:p>
    <w:p w:rsidR="00003752" w:rsidRPr="0016603E" w:rsidRDefault="00003752" w:rsidP="00003752">
      <w:pPr>
        <w:shd w:val="clear" w:color="auto" w:fill="FFFFFF" w:themeFill="background1"/>
        <w:jc w:val="both"/>
        <w:rPr>
          <w:sz w:val="22"/>
          <w:szCs w:val="22"/>
        </w:rPr>
      </w:pPr>
    </w:p>
    <w:p w:rsidR="00003752" w:rsidRPr="00B763F2" w:rsidRDefault="00003752" w:rsidP="00003752">
      <w:pPr>
        <w:pStyle w:val="Bezriadkovania"/>
        <w:jc w:val="both"/>
        <w:rPr>
          <w:rFonts w:ascii="Times New Roman" w:hAnsi="Times New Roman" w:cs="Times New Roman"/>
          <w:b/>
          <w:sz w:val="24"/>
          <w:szCs w:val="24"/>
        </w:rPr>
      </w:pPr>
      <w:r>
        <w:rPr>
          <w:rFonts w:ascii="Times New Roman" w:hAnsi="Times New Roman" w:cs="Times New Roman"/>
          <w:b/>
          <w:sz w:val="24"/>
          <w:szCs w:val="24"/>
          <w:lang w:eastAsia="sk-SK"/>
        </w:rPr>
        <w:t>6</w:t>
      </w:r>
      <w:r w:rsidRPr="00B763F2">
        <w:rPr>
          <w:rFonts w:ascii="Times New Roman" w:hAnsi="Times New Roman" w:cs="Times New Roman"/>
          <w:b/>
          <w:sz w:val="24"/>
          <w:szCs w:val="24"/>
        </w:rPr>
        <w:t xml:space="preserve">. Zvyšovanie kvality vzdelávania v stredných školách s využitím elektronického testovania </w:t>
      </w:r>
    </w:p>
    <w:p w:rsidR="00003752" w:rsidRPr="00B763F2" w:rsidRDefault="00003752" w:rsidP="0000375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Všetci žiaci školy absolvovali z ponúkaného zimného súboru 2021a jarného súboru2021 </w:t>
      </w:r>
      <w:r w:rsidRPr="00B763F2">
        <w:rPr>
          <w:rFonts w:ascii="Times New Roman" w:hAnsi="Times New Roman" w:cs="Times New Roman"/>
          <w:sz w:val="24"/>
          <w:szCs w:val="24"/>
        </w:rPr>
        <w:t>elektronické testovanie z</w:t>
      </w:r>
      <w:r>
        <w:rPr>
          <w:rFonts w:ascii="Times New Roman" w:hAnsi="Times New Roman" w:cs="Times New Roman"/>
          <w:sz w:val="24"/>
          <w:szCs w:val="24"/>
        </w:rPr>
        <w:t>o slovenského jazyka, z</w:t>
      </w:r>
      <w:r w:rsidRPr="00B763F2">
        <w:rPr>
          <w:rFonts w:ascii="Times New Roman" w:hAnsi="Times New Roman" w:cs="Times New Roman"/>
          <w:sz w:val="24"/>
          <w:szCs w:val="24"/>
        </w:rPr>
        <w:t xml:space="preserve"> čitateľskej gramotnosti, z anglického jazyka (úroveň B1</w:t>
      </w:r>
      <w:r>
        <w:rPr>
          <w:rFonts w:ascii="Times New Roman" w:hAnsi="Times New Roman" w:cs="Times New Roman"/>
          <w:sz w:val="24"/>
          <w:szCs w:val="24"/>
        </w:rPr>
        <w:t>, B2</w:t>
      </w:r>
      <w:r w:rsidRPr="00B763F2">
        <w:rPr>
          <w:rFonts w:ascii="Times New Roman" w:hAnsi="Times New Roman" w:cs="Times New Roman"/>
          <w:sz w:val="24"/>
          <w:szCs w:val="24"/>
        </w:rPr>
        <w:t>),</w:t>
      </w:r>
      <w:r>
        <w:rPr>
          <w:rFonts w:ascii="Times New Roman" w:hAnsi="Times New Roman" w:cs="Times New Roman"/>
          <w:sz w:val="24"/>
          <w:szCs w:val="24"/>
        </w:rPr>
        <w:t xml:space="preserve"> z nemeckého jazyka (</w:t>
      </w:r>
      <w:r w:rsidRPr="00B763F2">
        <w:rPr>
          <w:rFonts w:ascii="Times New Roman" w:hAnsi="Times New Roman" w:cs="Times New Roman"/>
          <w:sz w:val="24"/>
          <w:szCs w:val="24"/>
        </w:rPr>
        <w:t>úroveň B1)</w:t>
      </w:r>
      <w:r>
        <w:rPr>
          <w:rFonts w:ascii="Times New Roman" w:hAnsi="Times New Roman" w:cs="Times New Roman"/>
          <w:sz w:val="24"/>
          <w:szCs w:val="24"/>
        </w:rPr>
        <w:t>.</w:t>
      </w:r>
    </w:p>
    <w:p w:rsidR="00003752" w:rsidRPr="00B763F2" w:rsidRDefault="00003752" w:rsidP="00003752">
      <w:pPr>
        <w:pStyle w:val="Bezriadkovania"/>
        <w:jc w:val="both"/>
        <w:rPr>
          <w:rFonts w:ascii="Times New Roman" w:hAnsi="Times New Roman" w:cs="Times New Roman"/>
          <w:sz w:val="24"/>
          <w:szCs w:val="24"/>
        </w:rPr>
      </w:pPr>
      <w:r>
        <w:rPr>
          <w:rFonts w:ascii="Times New Roman" w:hAnsi="Times New Roman" w:cs="Times New Roman"/>
          <w:sz w:val="24"/>
          <w:szCs w:val="24"/>
        </w:rPr>
        <w:t>Realizačné obdobie: január – máj 2021</w:t>
      </w:r>
    </w:p>
    <w:p w:rsidR="00003752" w:rsidRPr="00B763F2" w:rsidRDefault="00003752" w:rsidP="0000375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Počet zapojených žiakov/u</w:t>
      </w:r>
      <w:r>
        <w:rPr>
          <w:rFonts w:ascii="Times New Roman" w:hAnsi="Times New Roman" w:cs="Times New Roman"/>
          <w:sz w:val="24"/>
          <w:szCs w:val="24"/>
        </w:rPr>
        <w:t>čiteľov: 80</w:t>
      </w:r>
      <w:r w:rsidRPr="00B763F2">
        <w:rPr>
          <w:rFonts w:ascii="Times New Roman" w:hAnsi="Times New Roman" w:cs="Times New Roman"/>
          <w:sz w:val="24"/>
          <w:szCs w:val="24"/>
        </w:rPr>
        <w:t>/6</w:t>
      </w:r>
    </w:p>
    <w:p w:rsidR="00003752" w:rsidRPr="00B763F2" w:rsidRDefault="00003752" w:rsidP="00003752">
      <w:pPr>
        <w:pStyle w:val="Bezriadkovania"/>
        <w:jc w:val="both"/>
        <w:rPr>
          <w:rFonts w:ascii="Times New Roman" w:hAnsi="Times New Roman" w:cs="Times New Roman"/>
          <w:sz w:val="24"/>
          <w:szCs w:val="24"/>
        </w:rPr>
      </w:pPr>
    </w:p>
    <w:p w:rsidR="00003752" w:rsidRPr="00B763F2" w:rsidRDefault="00003752" w:rsidP="00003752">
      <w:pPr>
        <w:ind w:left="726" w:hanging="710"/>
        <w:jc w:val="both"/>
        <w:rPr>
          <w:b/>
        </w:rPr>
      </w:pPr>
      <w:r>
        <w:rPr>
          <w:b/>
        </w:rPr>
        <w:t>7. Kultúrne poukazy 2021</w:t>
      </w:r>
    </w:p>
    <w:p w:rsidR="00003752" w:rsidRPr="00B763F2" w:rsidRDefault="00003752" w:rsidP="00003752">
      <w:pPr>
        <w:ind w:left="726" w:hanging="710"/>
        <w:jc w:val="both"/>
        <w:rPr>
          <w:b/>
        </w:rPr>
      </w:pPr>
      <w:r w:rsidRPr="00B763F2">
        <w:t>Prínos pre školu: podpora vzťahu detí a mládeže a ich pedagógov ku kultúrnym hodnotám</w:t>
      </w:r>
    </w:p>
    <w:p w:rsidR="00003752" w:rsidRPr="00B763F2" w:rsidRDefault="00003752" w:rsidP="00003752">
      <w:pPr>
        <w:ind w:left="726" w:hanging="710"/>
        <w:jc w:val="both"/>
      </w:pPr>
      <w:r>
        <w:t>Realizačné obdobie: máj/jún 2021</w:t>
      </w:r>
    </w:p>
    <w:p w:rsidR="00003752" w:rsidRDefault="00003752" w:rsidP="00003752">
      <w:pPr>
        <w:ind w:left="726" w:hanging="710"/>
        <w:jc w:val="both"/>
      </w:pPr>
      <w:r w:rsidRPr="00B763F2">
        <w:t>Poče</w:t>
      </w:r>
      <w:r>
        <w:t>t zapojených žiakov/učiteľov: 80</w:t>
      </w:r>
      <w:r w:rsidRPr="00B763F2">
        <w:t>/10</w:t>
      </w:r>
    </w:p>
    <w:p w:rsidR="00003752" w:rsidRPr="00B763F2" w:rsidRDefault="00003752" w:rsidP="00003752">
      <w:pPr>
        <w:ind w:left="726" w:hanging="710"/>
        <w:jc w:val="both"/>
      </w:pPr>
    </w:p>
    <w:p w:rsidR="00003752" w:rsidRDefault="00003752" w:rsidP="00003752">
      <w:pPr>
        <w:jc w:val="both"/>
      </w:pPr>
      <w:r>
        <w:rPr>
          <w:b/>
          <w:bCs/>
        </w:rPr>
        <w:t>8</w:t>
      </w:r>
      <w:r w:rsidRPr="002F6B50">
        <w:rPr>
          <w:b/>
          <w:bCs/>
        </w:rPr>
        <w:t>. Hurá von s Pl@ntNetom</w:t>
      </w:r>
    </w:p>
    <w:p w:rsidR="00003752" w:rsidRPr="002F6B50" w:rsidRDefault="00003752" w:rsidP="00003752">
      <w:pPr>
        <w:jc w:val="both"/>
      </w:pPr>
      <w:r w:rsidRPr="002F6B50">
        <w:t>Projekt realizovala CEEV Živica v spolupráci s francúzskymi vedcami a vývojármi mobilnej aplikácie Pl@ntNet a s botanikmi zo Štátnej ochrany prírody. Cieľom projektu bola propagácia aplikácie Pl@ntNet na určovanie rastlín a zmapovanie určitých lokalít, zber dát a ich pridanie do databázy. Poukazuje aj na zaujímavé formy neformálneho vzdelávania. Našou úlohou bolo zaznamenať výskyt chráneného ponikleca veľkokvetého v oblasti Vojšína a inváznych rastlín v povodí Hrona. Do projektu bolo</w:t>
      </w:r>
      <w:r>
        <w:t xml:space="preserve"> zapojených 5 žiačok z III.A (Ivana Kamodyová, Helena Křápková, Aneta Rajnohová, Martina</w:t>
      </w:r>
      <w:r w:rsidRPr="002F6B50">
        <w:t xml:space="preserve"> Šabová, </w:t>
      </w:r>
      <w:r>
        <w:t>Zuzana Valentovičová) pod vedením Mgr. Kataríny</w:t>
      </w:r>
      <w:r w:rsidRPr="002F6B50">
        <w:t xml:space="preserve"> Sekerkovej.</w:t>
      </w:r>
    </w:p>
    <w:p w:rsidR="00003752" w:rsidRDefault="00003752" w:rsidP="00003752">
      <w:pPr>
        <w:jc w:val="both"/>
      </w:pPr>
      <w:r w:rsidRPr="002F6B50">
        <w:t>Realizačné obdobie: október 2020 – jún 2021</w:t>
      </w:r>
    </w:p>
    <w:p w:rsidR="00003752" w:rsidRDefault="00003752" w:rsidP="00003752">
      <w:pPr>
        <w:jc w:val="both"/>
      </w:pPr>
      <w:r w:rsidRPr="002F6B50">
        <w:t>Počet zapojených žiakov/učiteľov: 5/1</w:t>
      </w:r>
    </w:p>
    <w:p w:rsidR="00003752" w:rsidRPr="005C6B67" w:rsidRDefault="00003752" w:rsidP="00003752">
      <w:pPr>
        <w:jc w:val="both"/>
        <w:rPr>
          <w:sz w:val="22"/>
          <w:szCs w:val="22"/>
        </w:rPr>
      </w:pPr>
    </w:p>
    <w:p w:rsidR="00003752" w:rsidRPr="00B763F2" w:rsidRDefault="00003752" w:rsidP="00003752">
      <w:pPr>
        <w:pStyle w:val="Bezriadkovania"/>
        <w:jc w:val="both"/>
        <w:rPr>
          <w:rFonts w:ascii="Times New Roman" w:hAnsi="Times New Roman" w:cs="Times New Roman"/>
          <w:b/>
          <w:sz w:val="24"/>
          <w:szCs w:val="24"/>
        </w:rPr>
      </w:pPr>
      <w:r>
        <w:rPr>
          <w:rFonts w:ascii="Times New Roman" w:hAnsi="Times New Roman" w:cs="Times New Roman"/>
          <w:b/>
          <w:sz w:val="24"/>
          <w:szCs w:val="24"/>
        </w:rPr>
        <w:t>9. Projekt v anglickom jazyku</w:t>
      </w:r>
    </w:p>
    <w:p w:rsidR="00003752" w:rsidRPr="00B763F2" w:rsidRDefault="00003752" w:rsidP="0000375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English Week – konverzácie s anglicky h</w:t>
      </w:r>
      <w:r>
        <w:rPr>
          <w:rFonts w:ascii="Times New Roman" w:hAnsi="Times New Roman" w:cs="Times New Roman"/>
          <w:sz w:val="24"/>
          <w:szCs w:val="24"/>
        </w:rPr>
        <w:t>ovoriacim lektorom (september, II</w:t>
      </w:r>
      <w:r w:rsidRPr="00B763F2">
        <w:rPr>
          <w:rFonts w:ascii="Times New Roman" w:hAnsi="Times New Roman" w:cs="Times New Roman"/>
          <w:sz w:val="24"/>
          <w:szCs w:val="24"/>
        </w:rPr>
        <w:t>.A)</w:t>
      </w:r>
    </w:p>
    <w:p w:rsidR="00003752" w:rsidRPr="00B763F2" w:rsidRDefault="00003752" w:rsidP="00003752">
      <w:pPr>
        <w:pStyle w:val="Bezriadkovania"/>
        <w:jc w:val="both"/>
        <w:rPr>
          <w:rFonts w:ascii="Times New Roman" w:hAnsi="Times New Roman" w:cs="Times New Roman"/>
          <w:sz w:val="24"/>
          <w:szCs w:val="24"/>
          <w:highlight w:val="yellow"/>
        </w:rPr>
      </w:pPr>
      <w:r w:rsidRPr="00B763F2">
        <w:rPr>
          <w:rFonts w:ascii="Times New Roman" w:hAnsi="Times New Roman" w:cs="Times New Roman"/>
          <w:sz w:val="24"/>
          <w:szCs w:val="24"/>
        </w:rPr>
        <w:t>Re</w:t>
      </w:r>
      <w:r>
        <w:rPr>
          <w:rFonts w:ascii="Times New Roman" w:hAnsi="Times New Roman" w:cs="Times New Roman"/>
          <w:sz w:val="24"/>
          <w:szCs w:val="24"/>
        </w:rPr>
        <w:t xml:space="preserve">alizačné obdobie: september 2020 </w:t>
      </w:r>
    </w:p>
    <w:p w:rsidR="00003752" w:rsidRPr="00B763F2" w:rsidRDefault="00003752" w:rsidP="0000375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Počet zapojených žiakov/učiteľov: 18/2</w:t>
      </w:r>
    </w:p>
    <w:p w:rsidR="00003752" w:rsidRPr="00B763F2" w:rsidRDefault="00003752" w:rsidP="00003752">
      <w:pPr>
        <w:pStyle w:val="Bezriadkovania"/>
        <w:jc w:val="both"/>
        <w:rPr>
          <w:rFonts w:ascii="Times New Roman" w:hAnsi="Times New Roman" w:cs="Times New Roman"/>
          <w:sz w:val="24"/>
          <w:szCs w:val="24"/>
        </w:rPr>
      </w:pPr>
    </w:p>
    <w:p w:rsidR="00003752" w:rsidRPr="00B763F2" w:rsidRDefault="00003752" w:rsidP="00003752">
      <w:pPr>
        <w:pStyle w:val="Bezriadkovania"/>
        <w:jc w:val="both"/>
        <w:rPr>
          <w:rFonts w:ascii="Times New Roman" w:hAnsi="Times New Roman" w:cs="Times New Roman"/>
          <w:sz w:val="24"/>
          <w:szCs w:val="24"/>
        </w:rPr>
      </w:pPr>
      <w:r>
        <w:rPr>
          <w:rFonts w:ascii="Times New Roman" w:hAnsi="Times New Roman" w:cs="Times New Roman"/>
          <w:b/>
          <w:sz w:val="24"/>
          <w:szCs w:val="24"/>
        </w:rPr>
        <w:t>10</w:t>
      </w:r>
      <w:r w:rsidRPr="00B763F2">
        <w:rPr>
          <w:rFonts w:ascii="Times New Roman" w:hAnsi="Times New Roman" w:cs="Times New Roman"/>
          <w:b/>
          <w:sz w:val="24"/>
          <w:szCs w:val="24"/>
        </w:rPr>
        <w:t>. Prezentácia školy na verejnosti</w:t>
      </w:r>
      <w:r w:rsidRPr="00B763F2">
        <w:rPr>
          <w:rFonts w:ascii="Times New Roman" w:hAnsi="Times New Roman" w:cs="Times New Roman"/>
          <w:sz w:val="24"/>
          <w:szCs w:val="24"/>
        </w:rPr>
        <w:t xml:space="preserve"> - kontaktné návštevy vo všetkých ZŠ žar</w:t>
      </w:r>
      <w:r>
        <w:rPr>
          <w:rFonts w:ascii="Times New Roman" w:hAnsi="Times New Roman" w:cs="Times New Roman"/>
          <w:sz w:val="24"/>
          <w:szCs w:val="24"/>
        </w:rPr>
        <w:t>novického okresu</w:t>
      </w:r>
      <w:r w:rsidRPr="00B763F2">
        <w:rPr>
          <w:rFonts w:ascii="Times New Roman" w:hAnsi="Times New Roman" w:cs="Times New Roman"/>
          <w:sz w:val="24"/>
          <w:szCs w:val="24"/>
        </w:rPr>
        <w:t>, DOD</w:t>
      </w:r>
      <w:r>
        <w:rPr>
          <w:rFonts w:ascii="Times New Roman" w:hAnsi="Times New Roman" w:cs="Times New Roman"/>
          <w:sz w:val="24"/>
          <w:szCs w:val="24"/>
        </w:rPr>
        <w:t xml:space="preserve"> – online, video – materiál, osobné individuálne stretnutia so záujemcami a ich rodičmi</w:t>
      </w:r>
      <w:r w:rsidRPr="00B763F2">
        <w:rPr>
          <w:rFonts w:ascii="Times New Roman" w:hAnsi="Times New Roman" w:cs="Times New Roman"/>
          <w:sz w:val="24"/>
          <w:szCs w:val="24"/>
        </w:rPr>
        <w:t xml:space="preserve">, </w:t>
      </w:r>
      <w:r w:rsidRPr="00B763F2">
        <w:rPr>
          <w:rFonts w:ascii="Times New Roman" w:hAnsi="Times New Roman" w:cs="Times New Roman"/>
          <w:sz w:val="24"/>
          <w:szCs w:val="24"/>
        </w:rPr>
        <w:lastRenderedPageBreak/>
        <w:t>Štafetový polmaratón SŠ v okrese ZC</w:t>
      </w:r>
      <w:r w:rsidRPr="00B763F2">
        <w:rPr>
          <w:rFonts w:ascii="Times New Roman" w:hAnsi="Times New Roman" w:cs="Times New Roman"/>
          <w:i/>
          <w:sz w:val="24"/>
          <w:szCs w:val="24"/>
        </w:rPr>
        <w:t>,</w:t>
      </w:r>
      <w:r w:rsidRPr="00B763F2">
        <w:rPr>
          <w:rFonts w:ascii="Times New Roman" w:hAnsi="Times New Roman" w:cs="Times New Roman"/>
          <w:sz w:val="24"/>
          <w:szCs w:val="24"/>
        </w:rPr>
        <w:t xml:space="preserve"> Beh za gymnázium, pravidelné informácie o škole v lokálnych </w:t>
      </w:r>
      <w:r>
        <w:rPr>
          <w:rFonts w:ascii="Times New Roman" w:hAnsi="Times New Roman" w:cs="Times New Roman"/>
          <w:sz w:val="24"/>
          <w:szCs w:val="24"/>
        </w:rPr>
        <w:t>printových médiách, web školy, F</w:t>
      </w:r>
      <w:r w:rsidRPr="00B763F2">
        <w:rPr>
          <w:rFonts w:ascii="Times New Roman" w:hAnsi="Times New Roman" w:cs="Times New Roman"/>
          <w:sz w:val="24"/>
          <w:szCs w:val="24"/>
        </w:rPr>
        <w:t xml:space="preserve">acebook, </w:t>
      </w:r>
      <w:r>
        <w:rPr>
          <w:rFonts w:ascii="Times New Roman" w:hAnsi="Times New Roman" w:cs="Times New Roman"/>
          <w:sz w:val="24"/>
          <w:szCs w:val="24"/>
        </w:rPr>
        <w:t xml:space="preserve">Instagram, </w:t>
      </w:r>
      <w:r w:rsidRPr="00B763F2">
        <w:rPr>
          <w:rFonts w:ascii="Times New Roman" w:hAnsi="Times New Roman" w:cs="Times New Roman"/>
          <w:sz w:val="24"/>
          <w:szCs w:val="24"/>
        </w:rPr>
        <w:t>newsletter</w:t>
      </w:r>
    </w:p>
    <w:p w:rsidR="00003752" w:rsidRDefault="00003752" w:rsidP="00003752">
      <w:pPr>
        <w:pStyle w:val="Bezriadkovania"/>
        <w:jc w:val="both"/>
        <w:rPr>
          <w:rFonts w:ascii="Times New Roman" w:hAnsi="Times New Roman" w:cs="Times New Roman"/>
          <w:sz w:val="24"/>
          <w:szCs w:val="24"/>
        </w:rPr>
      </w:pPr>
      <w:r>
        <w:rPr>
          <w:rFonts w:ascii="Times New Roman" w:hAnsi="Times New Roman" w:cs="Times New Roman"/>
          <w:sz w:val="24"/>
          <w:szCs w:val="24"/>
        </w:rPr>
        <w:t>f</w:t>
      </w:r>
      <w:r w:rsidRPr="00B763F2">
        <w:rPr>
          <w:rFonts w:ascii="Times New Roman" w:hAnsi="Times New Roman" w:cs="Times New Roman"/>
          <w:sz w:val="24"/>
          <w:szCs w:val="24"/>
        </w:rPr>
        <w:t>inančná do</w:t>
      </w:r>
      <w:r>
        <w:rPr>
          <w:rFonts w:ascii="Times New Roman" w:hAnsi="Times New Roman" w:cs="Times New Roman"/>
          <w:sz w:val="24"/>
          <w:szCs w:val="24"/>
        </w:rPr>
        <w:t>tácia mesta Nová Baňa vo výške 8</w:t>
      </w:r>
      <w:r w:rsidRPr="00B763F2">
        <w:rPr>
          <w:rFonts w:ascii="Times New Roman" w:hAnsi="Times New Roman" w:cs="Times New Roman"/>
          <w:sz w:val="24"/>
          <w:szCs w:val="24"/>
        </w:rPr>
        <w:t>00€</w:t>
      </w:r>
      <w:r>
        <w:rPr>
          <w:rFonts w:ascii="Times New Roman" w:hAnsi="Times New Roman" w:cs="Times New Roman"/>
          <w:sz w:val="24"/>
          <w:szCs w:val="24"/>
        </w:rPr>
        <w:t xml:space="preserve"> na video materiál o škole</w:t>
      </w:r>
    </w:p>
    <w:p w:rsidR="00003752" w:rsidRDefault="00003752" w:rsidP="00003752">
      <w:pPr>
        <w:pStyle w:val="Bezriadkovania"/>
        <w:jc w:val="both"/>
        <w:rPr>
          <w:rFonts w:ascii="Times New Roman" w:hAnsi="Times New Roman" w:cs="Times New Roman"/>
          <w:sz w:val="24"/>
          <w:szCs w:val="24"/>
        </w:rPr>
      </w:pPr>
      <w:r>
        <w:rPr>
          <w:rFonts w:ascii="Times New Roman" w:hAnsi="Times New Roman" w:cs="Times New Roman"/>
          <w:sz w:val="24"/>
          <w:szCs w:val="24"/>
        </w:rPr>
        <w:t>motivačné štipendiá pre najlepších žiakov školy vo výške 3500€ na jeden kalendárny rok poskytlo mesto Nová Baňa</w:t>
      </w:r>
    </w:p>
    <w:p w:rsidR="00003752" w:rsidRPr="00B763F2" w:rsidRDefault="00003752" w:rsidP="00003752">
      <w:pPr>
        <w:pStyle w:val="Bezriadkovania"/>
        <w:jc w:val="both"/>
        <w:rPr>
          <w:rFonts w:ascii="Times New Roman" w:hAnsi="Times New Roman" w:cs="Times New Roman"/>
          <w:sz w:val="24"/>
          <w:szCs w:val="24"/>
        </w:rPr>
      </w:pPr>
      <w:r>
        <w:rPr>
          <w:rFonts w:ascii="Times New Roman" w:hAnsi="Times New Roman" w:cs="Times New Roman"/>
          <w:sz w:val="24"/>
          <w:szCs w:val="24"/>
        </w:rPr>
        <w:t>zasadnutia Regiónu Gron</w:t>
      </w:r>
    </w:p>
    <w:p w:rsidR="00003752" w:rsidRPr="00B763F2" w:rsidRDefault="00003752" w:rsidP="00003752">
      <w:pPr>
        <w:pStyle w:val="Bezriadkovania"/>
        <w:jc w:val="both"/>
        <w:rPr>
          <w:rFonts w:ascii="Times New Roman" w:hAnsi="Times New Roman" w:cs="Times New Roman"/>
          <w:sz w:val="24"/>
          <w:szCs w:val="24"/>
          <w:highlight w:val="yellow"/>
        </w:rPr>
      </w:pPr>
      <w:r w:rsidRPr="00B763F2">
        <w:rPr>
          <w:rFonts w:ascii="Times New Roman" w:hAnsi="Times New Roman" w:cs="Times New Roman"/>
          <w:sz w:val="24"/>
          <w:szCs w:val="24"/>
        </w:rPr>
        <w:t>Re</w:t>
      </w:r>
      <w:r>
        <w:rPr>
          <w:rFonts w:ascii="Times New Roman" w:hAnsi="Times New Roman" w:cs="Times New Roman"/>
          <w:sz w:val="24"/>
          <w:szCs w:val="24"/>
        </w:rPr>
        <w:t>alizačné obdobie: september 2020 – jún 2021</w:t>
      </w:r>
    </w:p>
    <w:p w:rsidR="00003752" w:rsidRPr="00B763F2" w:rsidRDefault="00003752" w:rsidP="0000375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Poče</w:t>
      </w:r>
      <w:r>
        <w:rPr>
          <w:rFonts w:ascii="Times New Roman" w:hAnsi="Times New Roman" w:cs="Times New Roman"/>
          <w:sz w:val="24"/>
          <w:szCs w:val="24"/>
        </w:rPr>
        <w:t>t zapojených žiakov/učiteľov: 80</w:t>
      </w:r>
      <w:r w:rsidRPr="00B763F2">
        <w:rPr>
          <w:rFonts w:ascii="Times New Roman" w:hAnsi="Times New Roman" w:cs="Times New Roman"/>
          <w:sz w:val="24"/>
          <w:szCs w:val="24"/>
        </w:rPr>
        <w:t>/10</w:t>
      </w:r>
    </w:p>
    <w:p w:rsidR="00003752" w:rsidRDefault="00003752" w:rsidP="00003752">
      <w:pPr>
        <w:jc w:val="both"/>
        <w:rPr>
          <w:sz w:val="22"/>
          <w:szCs w:val="22"/>
        </w:rPr>
      </w:pPr>
    </w:p>
    <w:p w:rsidR="00003752" w:rsidRPr="00875823" w:rsidRDefault="00003752" w:rsidP="00003752">
      <w:pPr>
        <w:jc w:val="both"/>
        <w:rPr>
          <w:b/>
          <w:bCs/>
          <w:lang w:eastAsia="cs-CZ"/>
        </w:rPr>
      </w:pPr>
      <w:r w:rsidRPr="00875823">
        <w:rPr>
          <w:b/>
          <w:bCs/>
          <w:lang w:eastAsia="cs-CZ"/>
        </w:rPr>
        <w:t>Správa o realizácii školského vzdelávacieho programu počas mimoriadneho prerušenia školského vyučovania</w:t>
      </w:r>
      <w:r>
        <w:rPr>
          <w:b/>
          <w:bCs/>
          <w:lang w:eastAsia="cs-CZ"/>
        </w:rPr>
        <w:t xml:space="preserve"> v školskom roku 2020/2021</w:t>
      </w:r>
    </w:p>
    <w:p w:rsidR="00003752" w:rsidRDefault="00003752" w:rsidP="00003752">
      <w:pPr>
        <w:jc w:val="both"/>
      </w:pPr>
      <w:r w:rsidRPr="00875823">
        <w:rPr>
          <w:bCs/>
          <w:color w:val="000000" w:themeColor="text1"/>
          <w:lang w:eastAsia="sk-SK"/>
        </w:rPr>
        <w:t>V ča</w:t>
      </w:r>
      <w:r>
        <w:rPr>
          <w:bCs/>
          <w:color w:val="000000" w:themeColor="text1"/>
          <w:lang w:eastAsia="sk-SK"/>
        </w:rPr>
        <w:t>se prerušeného vyučovania (od 12. 10. 2020 do 14. 5. 2021)</w:t>
      </w:r>
      <w:r w:rsidRPr="00875823">
        <w:rPr>
          <w:bCs/>
          <w:color w:val="000000" w:themeColor="text1"/>
          <w:lang w:eastAsia="sk-SK"/>
        </w:rPr>
        <w:t xml:space="preserve"> sa Gymnázium Františka Švantnera v Novej Bani riadilo pokynmi MŠVVaŠ, uverejnenými na </w:t>
      </w:r>
      <w:hyperlink r:id="rId15" w:history="1">
        <w:r w:rsidRPr="00A45E06">
          <w:rPr>
            <w:rStyle w:val="Hypertextovprepojenie"/>
            <w:bCs/>
            <w:lang w:eastAsia="sk-SK"/>
          </w:rPr>
          <w:t>www.minedu.sk</w:t>
        </w:r>
      </w:hyperlink>
      <w:r w:rsidRPr="00875823">
        <w:rPr>
          <w:bCs/>
          <w:color w:val="000000" w:themeColor="text1"/>
          <w:lang w:eastAsia="sk-SK"/>
        </w:rPr>
        <w:t>.</w:t>
      </w:r>
      <w:r>
        <w:rPr>
          <w:bCs/>
          <w:color w:val="000000" w:themeColor="text1"/>
          <w:lang w:eastAsia="sk-SK"/>
        </w:rPr>
        <w:t xml:space="preserve"> Už v septembri sme očakávali opätovné zatvorenie škôl a škola sa na túto situáciu dôkladne pripravila. Po zatvorení škôl sme preto automaticky prešli na dištančné vzdelávanie využívaním</w:t>
      </w:r>
      <w:r w:rsidRPr="00875823">
        <w:t xml:space="preserve"> MS TEAMS, vďaka ktorému prebiehalo dištančné vzdelávanie formou video hodín, konali sa pravidelné porady pedagógov a aktívna bola aj komunikácia so žiakmi. Podľa technických podmienok a tiež možností žiakov a učiteľov boli realizované online vyučovacie hodiny niekoľkokrát týždenne</w:t>
      </w:r>
      <w:r>
        <w:t xml:space="preserve"> podľa upraveného rozvrhu</w:t>
      </w:r>
      <w:r w:rsidRPr="00875823">
        <w:t>, ako aj zadávanie úloh prostred</w:t>
      </w:r>
      <w:r>
        <w:t>níctvom mailovej komunikácie. N</w:t>
      </w:r>
      <w:r w:rsidRPr="00875823">
        <w:t>iektoré hodiny boli venované samoštúdiu, samostatnej práci žiakov a konzultáciám.  Spolupráca  a komunikácia so žiakmi prebiehala cez Edupage, e-maily, portál  bez</w:t>
      </w:r>
      <w:r>
        <w:t xml:space="preserve">kriedy, MS Teams, </w:t>
      </w:r>
      <w:r w:rsidRPr="00875823">
        <w:t>využívali</w:t>
      </w:r>
      <w:r>
        <w:t xml:space="preserve"> sme</w:t>
      </w:r>
      <w:r w:rsidRPr="00875823">
        <w:t xml:space="preserve"> aj skupiny v aplikáciác</w:t>
      </w:r>
      <w:r>
        <w:t>h Messenger, Skype či WhatsApp či ďalšie aplikácie, ako</w:t>
      </w:r>
      <w:r w:rsidRPr="00BD0156">
        <w:rPr>
          <w:i/>
        </w:rPr>
        <w:t>Wocabee, Google Forms</w:t>
      </w:r>
      <w:r>
        <w:rPr>
          <w:i/>
        </w:rPr>
        <w:t xml:space="preserve">, Padlet, </w:t>
      </w:r>
      <w:r>
        <w:t xml:space="preserve">online testy cez Edupage, digitálne elektronické formy učebníc, študentské videá, </w:t>
      </w:r>
      <w:hyperlink r:id="rId16" w:history="1">
        <w:r>
          <w:rPr>
            <w:rStyle w:val="Hypertextovprepojenie"/>
          </w:rPr>
          <w:t>www.viki.iedu.sk</w:t>
        </w:r>
      </w:hyperlink>
      <w:r>
        <w:t xml:space="preserve">, prácu s virtuálnou knižnicou, možnosti nastavenia overovania testov a poskytovanie vzdelávacieho obsahu, licenciu Corynth – 3D modely molekúl, animácia štruktúr, motivačné úlohy z Kaleidoskopu prírodných vied, získaný prístup a využitie e-verzie UMB </w:t>
      </w:r>
      <w:r>
        <w:rPr>
          <w:i/>
          <w:iCs/>
        </w:rPr>
        <w:t>OK testy-otestuj sa z chémie</w:t>
      </w:r>
      <w:r>
        <w:t xml:space="preserve"> pre prácu na seminároch, pomoc učiteľom </w:t>
      </w:r>
      <w:hyperlink r:id="rId17" w:history="1">
        <w:r>
          <w:rPr>
            <w:rStyle w:val="Hypertextovprepojenie"/>
          </w:rPr>
          <w:t>www.ucimenadialku.sk</w:t>
        </w:r>
      </w:hyperlink>
      <w:r>
        <w:t xml:space="preserve"> – metodiky, inšpirácie, IT akadémia – metodiky v predmete F, CH.</w:t>
      </w:r>
    </w:p>
    <w:p w:rsidR="00003752" w:rsidRDefault="00003752" w:rsidP="00003752">
      <w:pPr>
        <w:jc w:val="both"/>
      </w:pPr>
      <w:r w:rsidRPr="00D87715">
        <w:t>Študijné materiály boli spracované tak, aby žiaci z nich získali potrebné podklady pre osvojenie si daného učiva. Úlohy boli priebežne hodnotené v zmysle upravených kritérií hodnotenia a klasifikácie</w:t>
      </w:r>
      <w:r>
        <w:t xml:space="preserve"> (</w:t>
      </w:r>
      <w:r w:rsidRPr="00F67B20">
        <w:t xml:space="preserve">v súlade s </w:t>
      </w:r>
      <w:r>
        <w:t xml:space="preserve">Vnútorným predpisom na organizáciu vyučovania a na hodnotenie žiakov </w:t>
      </w:r>
      <w:r w:rsidRPr="00F67B20">
        <w:t>v čase prerušeného vyučovania od 12.</w:t>
      </w:r>
      <w:r>
        <w:t xml:space="preserve"> </w:t>
      </w:r>
      <w:r w:rsidRPr="00F67B20">
        <w:t>10.</w:t>
      </w:r>
      <w:r>
        <w:t xml:space="preserve"> </w:t>
      </w:r>
      <w:r w:rsidRPr="00F67B20">
        <w:t>2020</w:t>
      </w:r>
      <w:r>
        <w:t xml:space="preserve">). </w:t>
      </w:r>
    </w:p>
    <w:p w:rsidR="00003752" w:rsidRPr="00875823" w:rsidRDefault="00003752" w:rsidP="00003752">
      <w:pPr>
        <w:jc w:val="both"/>
      </w:pPr>
      <w:r w:rsidRPr="00875823">
        <w:t>V predmetoch s dôrazom na praktickú aplikáciu pri klasickej prezenčnej výučbe                                        bolo potrebné upraviť obsah a prispôsobiť dištančným podmienkam.  Učivo bolo odučené podľa upraveného obsahu a aktivity boli prispôsobené domácim podmienkam.</w:t>
      </w:r>
    </w:p>
    <w:p w:rsidR="00003752" w:rsidRPr="00875823" w:rsidRDefault="00003752" w:rsidP="00003752">
      <w:pPr>
        <w:jc w:val="both"/>
      </w:pPr>
      <w:r w:rsidRPr="00875823">
        <w:t>Počas tohto obdobia učitelia využívali rôzne dostupné bezplatné vzdelávacie materiály  a vzdelávanie formou webinárov, vyhľadávali informácie na rôznych vzdelávacích portáloch.</w:t>
      </w:r>
    </w:p>
    <w:p w:rsidR="00003752" w:rsidRPr="00875823" w:rsidRDefault="00003752" w:rsidP="00003752">
      <w:pPr>
        <w:jc w:val="both"/>
      </w:pPr>
      <w:r w:rsidRPr="00875823">
        <w:t>Žiakom bola poskytovaná pravidelná spätná väzba, mali možnosť opravy a tiež konzultácií k riešeným úlohám.</w:t>
      </w:r>
      <w:r>
        <w:t xml:space="preserve"> Zároveň sme sa snažili</w:t>
      </w:r>
      <w:r w:rsidRPr="00875823">
        <w:t xml:space="preserve"> o to, aby žiaci neboli zaťažovaní len prácou s PC. Na riešenie a odovzdanie zadaných úloh  mali dostatočný časový priestor.</w:t>
      </w:r>
    </w:p>
    <w:p w:rsidR="00003752" w:rsidRDefault="00003752" w:rsidP="00003752">
      <w:pPr>
        <w:jc w:val="both"/>
      </w:pPr>
      <w:r w:rsidRPr="00875823">
        <w:t>Spolupráca so žiakmi bola na veľmi dobrej úrovni, občasné nedodržanie termínov bolo žiakmi  zdôvodnené a zo strany</w:t>
      </w:r>
      <w:r>
        <w:t xml:space="preserve"> školy väčšinou ospravedlnené. Dištančná forma vyučovania vyhovovala najmä takým žiakom, ktorí mali doma vytvorené veľmi dobré podmienky a mohli si regulovať čas a dĺžku učenia, v domácom pohodlí tak pracovali bez nadmerného stresu. Online vzdelávanie prispelo k nadobúdaniu zručností v samoštúdiu a samostatnosti, ale tiež k rozvíjaniu spolupráce medzi žiakmi.</w:t>
      </w:r>
    </w:p>
    <w:p w:rsidR="00003752" w:rsidRDefault="00003752" w:rsidP="00003752">
      <w:pPr>
        <w:jc w:val="both"/>
      </w:pPr>
      <w:r w:rsidRPr="00875823">
        <w:t xml:space="preserve">Dištančné vzdelávanie na jednej i druhej strane bolo veľmi náročné, príprava materiálov na jednotlivé hodiny si vyžadovala množstvo času, </w:t>
      </w:r>
      <w:r>
        <w:t xml:space="preserve">ako aj </w:t>
      </w:r>
      <w:r w:rsidRPr="00875823">
        <w:t>oboznamovanie sa s online aplikáciami a ich možnosťami</w:t>
      </w:r>
      <w:r>
        <w:t xml:space="preserve">. Nevýhodou bola absencia osobného kontaktu (a to zo strany vyučujúcich i žiakov), chýbajúca priama a osobná interakcia medzi učiteľom a žiakom, aj žiakmi navzájom, niekedy príliš dlhé intervaly očakávanej spätnej väzby od žiakov. Hodnotenie neodráža reálne poznatky (kvôli neželanej spolupráci pri riešení úloh, vypracovávaní testov), rovnako znížená je aj </w:t>
      </w:r>
      <w:r>
        <w:lastRenderedPageBreak/>
        <w:t>objektívnosť hodnotenia a klasifikácie – dištančný systém, žiaľ, umožňuje podvádzanie žiakmi v neporovnateľne vyššej miere ako pri klasickom vyučovaní, vo veľkej miere sa nedala sa zabezpečiť samostatnosť vypracovania DÚ, testov a iných úloh.</w:t>
      </w:r>
    </w:p>
    <w:p w:rsidR="00003752" w:rsidRDefault="00003752" w:rsidP="00003752">
      <w:pPr>
        <w:jc w:val="both"/>
      </w:pPr>
      <w:r>
        <w:t xml:space="preserve">Hlavne na začiatku dištančného vzdelávania sa vyskytovali technické problémy, zlá počuteľnosť, v niektorých prípadoch študenti pracovali len na mobiloch, kde nebolo možné využívať všetky ponúkané možnosti spolupráce. </w:t>
      </w:r>
    </w:p>
    <w:p w:rsidR="00003752" w:rsidRDefault="00003752" w:rsidP="00003752">
      <w:pPr>
        <w:jc w:val="both"/>
      </w:pPr>
      <w:r>
        <w:t>Žiaci nemali možnosť experimentálnej činnosti, a tak nemohli získať praktické zručnosti.</w:t>
      </w:r>
    </w:p>
    <w:p w:rsidR="00003752" w:rsidRDefault="00003752" w:rsidP="00003752">
      <w:pPr>
        <w:jc w:val="both"/>
      </w:pPr>
      <w:r w:rsidRPr="00875823">
        <w:t xml:space="preserve">Vyučovanie vo väčšine predmetov bolo ukončené v súlade s TVVP s čiastočnou redukciou učiva prispôsobenej online podmienkam. Učivu  odučenému  dištančnou formou  budeme venovať </w:t>
      </w:r>
      <w:r>
        <w:t>na začiatku školského roka 2021/2022</w:t>
      </w:r>
      <w:r w:rsidRPr="00875823">
        <w:t xml:space="preserve"> niekoľko vyučovacích hodín (podľa predmetu) s cieľom zopakovať a utvrdiť učivo. </w:t>
      </w:r>
    </w:p>
    <w:p w:rsidR="00003752" w:rsidRDefault="00003752" w:rsidP="00003752">
      <w:pPr>
        <w:ind w:left="426"/>
      </w:pPr>
    </w:p>
    <w:p w:rsidR="00003752" w:rsidRDefault="009E6E3E" w:rsidP="00003752">
      <w:pPr>
        <w:pStyle w:val="Nadpis3"/>
        <w:suppressAutoHyphens/>
        <w:spacing w:before="0" w:beforeAutospacing="0" w:after="0" w:afterAutospacing="0"/>
        <w:rPr>
          <w:i/>
          <w:sz w:val="24"/>
          <w:szCs w:val="24"/>
        </w:rPr>
      </w:pPr>
      <w:bookmarkStart w:id="2" w:name="1j"/>
      <w:r>
        <w:rPr>
          <w:i/>
          <w:sz w:val="24"/>
          <w:szCs w:val="24"/>
        </w:rPr>
        <w:t>§ 2</w:t>
      </w:r>
      <w:r w:rsidR="00003752">
        <w:rPr>
          <w:i/>
          <w:sz w:val="24"/>
          <w:szCs w:val="24"/>
        </w:rPr>
        <w:t xml:space="preserve"> ods. 1 </w:t>
      </w:r>
      <w:bookmarkEnd w:id="2"/>
      <w:r w:rsidR="00003752">
        <w:rPr>
          <w:i/>
          <w:sz w:val="24"/>
          <w:szCs w:val="24"/>
        </w:rPr>
        <w:t>i</w:t>
      </w:r>
    </w:p>
    <w:p w:rsidR="00003752" w:rsidRPr="00CA501D" w:rsidRDefault="00003752" w:rsidP="00003752">
      <w:pPr>
        <w:pStyle w:val="Nadpis3"/>
        <w:suppressAutoHyphens/>
        <w:spacing w:before="0" w:beforeAutospacing="0" w:after="0" w:afterAutospacing="0"/>
        <w:jc w:val="center"/>
        <w:rPr>
          <w:sz w:val="24"/>
          <w:szCs w:val="24"/>
          <w:u w:val="single"/>
        </w:rPr>
      </w:pPr>
      <w:bookmarkStart w:id="3" w:name="1k"/>
      <w:r w:rsidRPr="00CA501D">
        <w:rPr>
          <w:sz w:val="24"/>
          <w:szCs w:val="24"/>
          <w:u w:val="single"/>
        </w:rPr>
        <w:t xml:space="preserve">Údaje o výsledkoch inšpekčnej činnosti </w:t>
      </w:r>
    </w:p>
    <w:p w:rsidR="00003752" w:rsidRDefault="00003752" w:rsidP="00003752">
      <w:pPr>
        <w:pStyle w:val="Nadpis3"/>
        <w:suppressAutoHyphens/>
        <w:spacing w:before="0" w:beforeAutospacing="0" w:after="0" w:afterAutospacing="0"/>
        <w:jc w:val="center"/>
        <w:rPr>
          <w:sz w:val="24"/>
          <w:szCs w:val="24"/>
          <w:u w:val="single"/>
        </w:rPr>
      </w:pPr>
      <w:r w:rsidRPr="00CA501D">
        <w:rPr>
          <w:sz w:val="24"/>
          <w:szCs w:val="24"/>
          <w:u w:val="single"/>
        </w:rPr>
        <w:t>vykonanej Štátnou školskou inšpekciou v škole</w:t>
      </w:r>
    </w:p>
    <w:p w:rsidR="00003752" w:rsidRPr="000F20A1" w:rsidRDefault="00003752" w:rsidP="00003752">
      <w:pPr>
        <w:pStyle w:val="Nadpis3"/>
        <w:suppressAutoHyphens/>
        <w:spacing w:before="0" w:beforeAutospacing="0" w:after="0" w:afterAutospacing="0"/>
        <w:jc w:val="center"/>
        <w:rPr>
          <w:sz w:val="24"/>
          <w:szCs w:val="24"/>
          <w:u w:val="single"/>
        </w:rPr>
      </w:pPr>
    </w:p>
    <w:bookmarkEnd w:id="3"/>
    <w:p w:rsidR="00003752" w:rsidRDefault="00003752" w:rsidP="00003752">
      <w:pPr>
        <w:ind w:firstLine="708"/>
        <w:jc w:val="both"/>
      </w:pPr>
      <w:r>
        <w:t>Komplexná inšpekcia bola vykonaná v dňoch 23. – 29. 10. 2013 Štátnou školskou inšpekciou – Školským inšpekčným centrom v Banskej Bystrici. Predmetom školskej inšpekcie bol stav a úroveň pedagogického riadenia, pedagogického procesu a podmienok výchovy a vzdelávania na škole.</w:t>
      </w:r>
    </w:p>
    <w:p w:rsidR="00003752" w:rsidRDefault="00003752" w:rsidP="00003752">
      <w:pPr>
        <w:jc w:val="both"/>
      </w:pPr>
      <w:r>
        <w:tab/>
        <w:t>Údaje o výsledkoch inšpekčnej činnosti sú uvedené v Správe o výchovno-vzdelávacej činnosti, výsledkoch a podmienkach školy za školský rok 2013/2014.</w:t>
      </w:r>
    </w:p>
    <w:p w:rsidR="00003752" w:rsidRDefault="00003752" w:rsidP="00003752">
      <w:pPr>
        <w:jc w:val="both"/>
      </w:pPr>
    </w:p>
    <w:p w:rsidR="00003752" w:rsidRDefault="00003752" w:rsidP="00003752">
      <w:pPr>
        <w:jc w:val="both"/>
      </w:pPr>
      <w:r>
        <w:t xml:space="preserve">Tematická inšpekcia bola realizovaná dňa 13. 2. 2019 Štátnou školskou inšpekciou – Školským inšpekčným centrom v Banskej Bystrici. Predmetom školskej inšpekcie bola úroveň dosiahnutých kompetencií v oblasti prírodovednej gramotnosti – testovanie žiakov končiaceho ročníka gymnázia. </w:t>
      </w:r>
    </w:p>
    <w:p w:rsidR="00003752" w:rsidRDefault="00003752" w:rsidP="00003752">
      <w:pPr>
        <w:ind w:firstLine="708"/>
        <w:jc w:val="both"/>
      </w:pPr>
      <w:r>
        <w:t>Údaje o výsledkoch inšpekčnej činnosti sú uvedené v Správe o výchovno-vzdelávacej činnosti, výsledkoch a podmienkach školy za školský rok 2018/2019.</w:t>
      </w:r>
    </w:p>
    <w:p w:rsidR="00003752" w:rsidRDefault="00003752" w:rsidP="00003752">
      <w:pPr>
        <w:ind w:firstLine="708"/>
        <w:jc w:val="both"/>
      </w:pPr>
    </w:p>
    <w:p w:rsidR="00003752" w:rsidRPr="000F20A1" w:rsidRDefault="009E6E3E" w:rsidP="00003752">
      <w:pPr>
        <w:pStyle w:val="Nadpis3"/>
        <w:suppressAutoHyphens/>
        <w:spacing w:before="0" w:beforeAutospacing="0" w:after="0" w:afterAutospacing="0"/>
        <w:rPr>
          <w:i/>
          <w:sz w:val="24"/>
          <w:szCs w:val="24"/>
        </w:rPr>
      </w:pPr>
      <w:r>
        <w:rPr>
          <w:i/>
          <w:sz w:val="24"/>
          <w:szCs w:val="24"/>
        </w:rPr>
        <w:t>§ 2</w:t>
      </w:r>
      <w:r w:rsidR="00003752" w:rsidRPr="000F20A1">
        <w:rPr>
          <w:i/>
          <w:sz w:val="24"/>
          <w:szCs w:val="24"/>
        </w:rPr>
        <w:t xml:space="preserve"> ods. 1 </w:t>
      </w:r>
      <w:r w:rsidR="00003752">
        <w:rPr>
          <w:i/>
          <w:sz w:val="24"/>
          <w:szCs w:val="24"/>
        </w:rPr>
        <w:t>j</w:t>
      </w:r>
    </w:p>
    <w:p w:rsidR="00003752" w:rsidRPr="00C814DB" w:rsidRDefault="00003752" w:rsidP="00003752">
      <w:pPr>
        <w:jc w:val="center"/>
      </w:pPr>
      <w:r w:rsidRPr="00C814DB">
        <w:rPr>
          <w:b/>
          <w:u w:val="single"/>
        </w:rPr>
        <w:t>Údaje o priestorových a materiálno-technických podmienkach školy</w:t>
      </w:r>
    </w:p>
    <w:p w:rsidR="00003752" w:rsidRPr="00C814DB" w:rsidRDefault="00003752" w:rsidP="00003752">
      <w:pPr>
        <w:jc w:val="center"/>
        <w:rPr>
          <w:b/>
          <w:u w:val="single"/>
        </w:rPr>
      </w:pPr>
    </w:p>
    <w:tbl>
      <w:tblPr>
        <w:tblW w:w="0" w:type="auto"/>
        <w:tblInd w:w="55" w:type="dxa"/>
        <w:tblLayout w:type="fixed"/>
        <w:tblCellMar>
          <w:top w:w="55" w:type="dxa"/>
          <w:left w:w="55" w:type="dxa"/>
          <w:bottom w:w="55" w:type="dxa"/>
          <w:right w:w="55" w:type="dxa"/>
        </w:tblCellMar>
        <w:tblLook w:val="0000"/>
      </w:tblPr>
      <w:tblGrid>
        <w:gridCol w:w="851"/>
        <w:gridCol w:w="992"/>
        <w:gridCol w:w="1134"/>
        <w:gridCol w:w="1418"/>
        <w:gridCol w:w="1275"/>
        <w:gridCol w:w="1701"/>
        <w:gridCol w:w="1134"/>
        <w:gridCol w:w="993"/>
      </w:tblGrid>
      <w:tr w:rsidR="00003752" w:rsidRPr="00C814DB" w:rsidTr="00003752">
        <w:tc>
          <w:tcPr>
            <w:tcW w:w="851" w:type="dxa"/>
            <w:tcBorders>
              <w:top w:val="single" w:sz="2" w:space="0" w:color="000000"/>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b/>
                <w:bCs/>
                <w:sz w:val="20"/>
                <w:szCs w:val="20"/>
              </w:rPr>
            </w:pPr>
            <w:r w:rsidRPr="0014668F">
              <w:rPr>
                <w:b/>
                <w:bCs/>
                <w:sz w:val="20"/>
                <w:szCs w:val="20"/>
              </w:rPr>
              <w:t>Triedy</w:t>
            </w:r>
          </w:p>
        </w:tc>
        <w:tc>
          <w:tcPr>
            <w:tcW w:w="992" w:type="dxa"/>
            <w:tcBorders>
              <w:top w:val="single" w:sz="2" w:space="0" w:color="000000"/>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b/>
                <w:bCs/>
                <w:sz w:val="20"/>
                <w:szCs w:val="20"/>
              </w:rPr>
            </w:pPr>
            <w:r w:rsidRPr="0014668F">
              <w:rPr>
                <w:b/>
                <w:bCs/>
                <w:sz w:val="20"/>
                <w:szCs w:val="20"/>
              </w:rPr>
              <w:t>Učebne</w:t>
            </w:r>
          </w:p>
        </w:tc>
        <w:tc>
          <w:tcPr>
            <w:tcW w:w="1134" w:type="dxa"/>
            <w:tcBorders>
              <w:top w:val="single" w:sz="2" w:space="0" w:color="000000"/>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b/>
                <w:bCs/>
                <w:sz w:val="20"/>
                <w:szCs w:val="20"/>
              </w:rPr>
            </w:pPr>
            <w:r w:rsidRPr="0014668F">
              <w:rPr>
                <w:b/>
                <w:bCs/>
                <w:sz w:val="20"/>
                <w:szCs w:val="20"/>
              </w:rPr>
              <w:t>Odborné</w:t>
            </w:r>
          </w:p>
          <w:p w:rsidR="00003752" w:rsidRPr="0014668F" w:rsidRDefault="00003752" w:rsidP="00003752">
            <w:pPr>
              <w:pStyle w:val="Obsahtabuky"/>
              <w:jc w:val="center"/>
              <w:rPr>
                <w:b/>
                <w:bCs/>
                <w:sz w:val="20"/>
                <w:szCs w:val="20"/>
              </w:rPr>
            </w:pPr>
            <w:r w:rsidRPr="0014668F">
              <w:rPr>
                <w:b/>
                <w:bCs/>
                <w:sz w:val="20"/>
                <w:szCs w:val="20"/>
              </w:rPr>
              <w:t>učebne</w:t>
            </w:r>
          </w:p>
        </w:tc>
        <w:tc>
          <w:tcPr>
            <w:tcW w:w="1418" w:type="dxa"/>
            <w:tcBorders>
              <w:top w:val="single" w:sz="2" w:space="0" w:color="000000"/>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b/>
                <w:bCs/>
                <w:sz w:val="20"/>
                <w:szCs w:val="20"/>
              </w:rPr>
            </w:pPr>
            <w:r w:rsidRPr="0014668F">
              <w:rPr>
                <w:b/>
                <w:bCs/>
                <w:sz w:val="20"/>
                <w:szCs w:val="20"/>
              </w:rPr>
              <w:t>Multimediálna učebňa</w:t>
            </w:r>
          </w:p>
        </w:tc>
        <w:tc>
          <w:tcPr>
            <w:tcW w:w="1275" w:type="dxa"/>
            <w:tcBorders>
              <w:top w:val="single" w:sz="2" w:space="0" w:color="000000"/>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b/>
                <w:bCs/>
                <w:sz w:val="20"/>
                <w:szCs w:val="20"/>
              </w:rPr>
            </w:pPr>
            <w:r w:rsidRPr="0014668F">
              <w:rPr>
                <w:b/>
                <w:bCs/>
                <w:sz w:val="20"/>
                <w:szCs w:val="20"/>
              </w:rPr>
              <w:t>Kabinety</w:t>
            </w:r>
          </w:p>
        </w:tc>
        <w:tc>
          <w:tcPr>
            <w:tcW w:w="1701" w:type="dxa"/>
            <w:tcBorders>
              <w:top w:val="single" w:sz="2" w:space="0" w:color="000000"/>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b/>
                <w:bCs/>
                <w:sz w:val="20"/>
                <w:szCs w:val="20"/>
              </w:rPr>
            </w:pPr>
            <w:r w:rsidRPr="0014668F">
              <w:rPr>
                <w:b/>
                <w:bCs/>
                <w:sz w:val="20"/>
                <w:szCs w:val="20"/>
              </w:rPr>
              <w:t>Sklady pomôcok</w:t>
            </w:r>
          </w:p>
          <w:p w:rsidR="00003752" w:rsidRPr="0014668F" w:rsidRDefault="00003752" w:rsidP="00003752">
            <w:pPr>
              <w:pStyle w:val="Obsahtabuky"/>
              <w:jc w:val="center"/>
              <w:rPr>
                <w:b/>
                <w:bCs/>
                <w:sz w:val="20"/>
                <w:szCs w:val="20"/>
              </w:rPr>
            </w:pPr>
            <w:r w:rsidRPr="0014668F">
              <w:rPr>
                <w:b/>
                <w:bCs/>
                <w:sz w:val="20"/>
                <w:szCs w:val="20"/>
              </w:rPr>
              <w:t>a učebníc</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03752" w:rsidRPr="0014668F" w:rsidRDefault="00003752" w:rsidP="00003752">
            <w:pPr>
              <w:pStyle w:val="Obsahtabuky"/>
              <w:jc w:val="center"/>
              <w:rPr>
                <w:b/>
                <w:bCs/>
                <w:sz w:val="20"/>
                <w:szCs w:val="20"/>
              </w:rPr>
            </w:pPr>
            <w:r w:rsidRPr="0014668F">
              <w:rPr>
                <w:b/>
                <w:bCs/>
                <w:sz w:val="20"/>
                <w:szCs w:val="20"/>
              </w:rPr>
              <w:t>Knižnica</w:t>
            </w:r>
          </w:p>
        </w:tc>
        <w:tc>
          <w:tcPr>
            <w:tcW w:w="993" w:type="dxa"/>
            <w:tcBorders>
              <w:top w:val="single" w:sz="2" w:space="0" w:color="000000"/>
              <w:left w:val="single" w:sz="2" w:space="0" w:color="000000"/>
              <w:bottom w:val="single" w:sz="2" w:space="0" w:color="000000"/>
              <w:right w:val="single" w:sz="2" w:space="0" w:color="000000"/>
            </w:tcBorders>
          </w:tcPr>
          <w:p w:rsidR="00003752" w:rsidRPr="0014668F" w:rsidRDefault="00003752" w:rsidP="00003752">
            <w:pPr>
              <w:pStyle w:val="Obsahtabuky"/>
              <w:jc w:val="center"/>
              <w:rPr>
                <w:b/>
                <w:bCs/>
                <w:sz w:val="20"/>
                <w:szCs w:val="20"/>
              </w:rPr>
            </w:pPr>
          </w:p>
          <w:p w:rsidR="00003752" w:rsidRPr="0014668F" w:rsidRDefault="00003752" w:rsidP="00003752">
            <w:pPr>
              <w:pStyle w:val="Obsahtabuky"/>
              <w:jc w:val="center"/>
              <w:rPr>
                <w:b/>
                <w:bCs/>
                <w:sz w:val="20"/>
                <w:szCs w:val="20"/>
              </w:rPr>
            </w:pPr>
            <w:r w:rsidRPr="0014668F">
              <w:rPr>
                <w:b/>
                <w:bCs/>
                <w:sz w:val="20"/>
                <w:szCs w:val="20"/>
              </w:rPr>
              <w:t>Bufet</w:t>
            </w:r>
          </w:p>
        </w:tc>
      </w:tr>
      <w:tr w:rsidR="00003752" w:rsidRPr="00C814DB" w:rsidTr="00003752">
        <w:tc>
          <w:tcPr>
            <w:tcW w:w="851" w:type="dxa"/>
            <w:tcBorders>
              <w:top w:val="nil"/>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sz w:val="20"/>
                <w:szCs w:val="20"/>
              </w:rPr>
            </w:pPr>
            <w:r w:rsidRPr="0014668F">
              <w:rPr>
                <w:sz w:val="20"/>
                <w:szCs w:val="20"/>
              </w:rPr>
              <w:t>5</w:t>
            </w:r>
          </w:p>
        </w:tc>
        <w:tc>
          <w:tcPr>
            <w:tcW w:w="992" w:type="dxa"/>
            <w:tcBorders>
              <w:top w:val="nil"/>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sz w:val="20"/>
                <w:szCs w:val="20"/>
              </w:rPr>
            </w:pPr>
            <w:r w:rsidRPr="0014668F">
              <w:rPr>
                <w:sz w:val="20"/>
                <w:szCs w:val="20"/>
              </w:rPr>
              <w:t>8</w:t>
            </w:r>
          </w:p>
        </w:tc>
        <w:tc>
          <w:tcPr>
            <w:tcW w:w="1134" w:type="dxa"/>
            <w:tcBorders>
              <w:top w:val="nil"/>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sz w:val="20"/>
                <w:szCs w:val="20"/>
              </w:rPr>
            </w:pPr>
            <w:r w:rsidRPr="0014668F">
              <w:rPr>
                <w:sz w:val="20"/>
                <w:szCs w:val="20"/>
              </w:rPr>
              <w:t>2</w:t>
            </w:r>
          </w:p>
        </w:tc>
        <w:tc>
          <w:tcPr>
            <w:tcW w:w="1418" w:type="dxa"/>
            <w:tcBorders>
              <w:top w:val="nil"/>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sz w:val="20"/>
                <w:szCs w:val="20"/>
              </w:rPr>
            </w:pPr>
            <w:r w:rsidRPr="0014668F">
              <w:rPr>
                <w:sz w:val="20"/>
                <w:szCs w:val="20"/>
              </w:rPr>
              <w:t>2</w:t>
            </w:r>
          </w:p>
        </w:tc>
        <w:tc>
          <w:tcPr>
            <w:tcW w:w="1275" w:type="dxa"/>
            <w:tcBorders>
              <w:top w:val="nil"/>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sz w:val="20"/>
                <w:szCs w:val="20"/>
              </w:rPr>
            </w:pPr>
            <w:r w:rsidRPr="0014668F">
              <w:rPr>
                <w:sz w:val="20"/>
                <w:szCs w:val="20"/>
              </w:rPr>
              <w:t>7</w:t>
            </w:r>
          </w:p>
        </w:tc>
        <w:tc>
          <w:tcPr>
            <w:tcW w:w="1701" w:type="dxa"/>
            <w:tcBorders>
              <w:top w:val="nil"/>
              <w:left w:val="single" w:sz="2" w:space="0" w:color="000000"/>
              <w:bottom w:val="single" w:sz="2" w:space="0" w:color="000000"/>
              <w:right w:val="nil"/>
            </w:tcBorders>
            <w:shd w:val="clear" w:color="auto" w:fill="auto"/>
            <w:vAlign w:val="center"/>
          </w:tcPr>
          <w:p w:rsidR="00003752" w:rsidRPr="0014668F" w:rsidRDefault="00003752" w:rsidP="00003752">
            <w:pPr>
              <w:pStyle w:val="Obsahtabuky"/>
              <w:jc w:val="center"/>
              <w:rPr>
                <w:sz w:val="20"/>
                <w:szCs w:val="20"/>
              </w:rPr>
            </w:pPr>
            <w:r w:rsidRPr="0014668F">
              <w:rPr>
                <w:sz w:val="20"/>
                <w:szCs w:val="20"/>
              </w:rPr>
              <w:t>3</w:t>
            </w:r>
          </w:p>
        </w:tc>
        <w:tc>
          <w:tcPr>
            <w:tcW w:w="1134" w:type="dxa"/>
            <w:tcBorders>
              <w:top w:val="nil"/>
              <w:left w:val="single" w:sz="2" w:space="0" w:color="000000"/>
              <w:bottom w:val="single" w:sz="2" w:space="0" w:color="000000"/>
              <w:right w:val="single" w:sz="2" w:space="0" w:color="000000"/>
            </w:tcBorders>
            <w:shd w:val="clear" w:color="auto" w:fill="auto"/>
            <w:vAlign w:val="center"/>
          </w:tcPr>
          <w:p w:rsidR="00003752" w:rsidRPr="0014668F" w:rsidRDefault="00003752" w:rsidP="00003752">
            <w:pPr>
              <w:pStyle w:val="Obsahtabuky"/>
              <w:jc w:val="center"/>
              <w:rPr>
                <w:sz w:val="20"/>
                <w:szCs w:val="20"/>
              </w:rPr>
            </w:pPr>
            <w:r w:rsidRPr="0014668F">
              <w:rPr>
                <w:sz w:val="20"/>
                <w:szCs w:val="20"/>
              </w:rPr>
              <w:t>1</w:t>
            </w:r>
          </w:p>
        </w:tc>
        <w:tc>
          <w:tcPr>
            <w:tcW w:w="993" w:type="dxa"/>
            <w:tcBorders>
              <w:top w:val="nil"/>
              <w:left w:val="single" w:sz="2" w:space="0" w:color="000000"/>
              <w:bottom w:val="single" w:sz="2" w:space="0" w:color="000000"/>
              <w:right w:val="single" w:sz="2" w:space="0" w:color="000000"/>
            </w:tcBorders>
          </w:tcPr>
          <w:p w:rsidR="00003752" w:rsidRPr="0014668F" w:rsidRDefault="00003752" w:rsidP="00003752">
            <w:pPr>
              <w:pStyle w:val="Obsahtabuky"/>
              <w:jc w:val="center"/>
              <w:rPr>
                <w:sz w:val="20"/>
                <w:szCs w:val="20"/>
              </w:rPr>
            </w:pPr>
            <w:r w:rsidRPr="0014668F">
              <w:rPr>
                <w:sz w:val="20"/>
                <w:szCs w:val="20"/>
              </w:rPr>
              <w:t>1</w:t>
            </w:r>
          </w:p>
        </w:tc>
      </w:tr>
    </w:tbl>
    <w:p w:rsidR="00003752" w:rsidRPr="00C814DB" w:rsidRDefault="00003752" w:rsidP="00003752">
      <w:pPr>
        <w:ind w:firstLine="708"/>
        <w:jc w:val="both"/>
      </w:pPr>
    </w:p>
    <w:p w:rsidR="00003752" w:rsidRPr="00C814DB" w:rsidRDefault="00003752" w:rsidP="00003752">
      <w:pPr>
        <w:ind w:firstLine="708"/>
        <w:jc w:val="both"/>
      </w:pPr>
      <w:r w:rsidRPr="00C814DB">
        <w:t>Počet učební je pre súčasný stav študentov dostačujúci. Škola nemá vlastnú telocvičňu a musí si prenajímať telocvičné priestory od SOŠ OaS. V areáli školy je vybudované viacúčelové ihrisko, škola má možnosť využívať mestské ihriská a ihrisko ZŠ. V</w:t>
      </w:r>
      <w:r>
        <w:t> priestoroch školy sa nachádza športová učebňa</w:t>
      </w:r>
      <w:r w:rsidRPr="00C814DB">
        <w:t xml:space="preserve"> s TATAMI cross povrchom, s pripojením na počítač a obrazovku, v ktorej žiaci cvičia najmä aerobic, pilates, karate a pod.</w:t>
      </w:r>
      <w:r>
        <w:t>, a stolnotenisová učebňa</w:t>
      </w:r>
      <w:r w:rsidRPr="00C814DB">
        <w:t>.</w:t>
      </w:r>
    </w:p>
    <w:p w:rsidR="00003752" w:rsidRPr="00C814DB" w:rsidRDefault="00003752" w:rsidP="00003752">
      <w:pPr>
        <w:ind w:firstLine="708"/>
        <w:jc w:val="both"/>
      </w:pPr>
      <w:r>
        <w:t>Škola sa aktívne snaží o získanie vlastných finančných prostriedkov formou prenájmu voľných priestorov. S týmto účelom došlo k úprave oddelenia prírodných vied a jeho presťahovaniu na jedno poschodie. Rekonštrukciou získala škola moderné priestory s novým vybavením chemicko-fyzikálneho laboratória s počítačovou technikou. Ostatné odborné učebne</w:t>
      </w:r>
      <w:r w:rsidRPr="00C814DB">
        <w:t xml:space="preserve"> a</w:t>
      </w:r>
      <w:r>
        <w:t xml:space="preserve"> ich</w:t>
      </w:r>
      <w:r w:rsidRPr="00C814DB">
        <w:t> vybavenie v súčasnosti vyhovujú potrebám štúdia. Vybavenie školy počítačovou technikou je na dobrej úrovni, študenti majú neobmedzený prístup k internetu a wifi. Škola má k dispozícii niekoľko učební, ktoré sú vybav</w:t>
      </w:r>
      <w:r>
        <w:t>ené audiovizuálnou technikou a 5</w:t>
      </w:r>
      <w:r w:rsidRPr="00C814DB">
        <w:t xml:space="preserve"> kmeňov</w:t>
      </w:r>
      <w:r>
        <w:t xml:space="preserve">ých </w:t>
      </w:r>
      <w:r w:rsidRPr="00C814DB">
        <w:t>tried, z kt</w:t>
      </w:r>
      <w:r>
        <w:t xml:space="preserve">orých ďalšia bola </w:t>
      </w:r>
      <w:r w:rsidR="00766938">
        <w:t>v</w:t>
      </w:r>
      <w:r>
        <w:t>ybavená</w:t>
      </w:r>
      <w:r w:rsidRPr="00C814DB">
        <w:t xml:space="preserve"> audiovizuálnou technikou</w:t>
      </w:r>
      <w:r>
        <w:t xml:space="preserve"> a nanovo vymaľovaná</w:t>
      </w:r>
      <w:r w:rsidRPr="00C814DB">
        <w:t>.</w:t>
      </w:r>
      <w:r>
        <w:t xml:space="preserve"> </w:t>
      </w:r>
      <w:r w:rsidRPr="00C814DB">
        <w:t>Žiaci majú možnosť tráviť</w:t>
      </w:r>
      <w:r>
        <w:t xml:space="preserve"> </w:t>
      </w:r>
      <w:r w:rsidRPr="00C814DB">
        <w:t xml:space="preserve">prestávky, resp. voľné hodiny v dvoch moderných oddychových miestnostiach. Podarilo sa nám </w:t>
      </w:r>
      <w:r w:rsidRPr="00C814DB">
        <w:lastRenderedPageBreak/>
        <w:t>upraviť chodbové priestory vďaka úspešnému grantu Projekt je zmena</w:t>
      </w:r>
      <w:r>
        <w:t xml:space="preserve"> a školský dvor vďaka grantu Projekt je zmena a Zelený školský dvor s Raiffeisen</w:t>
      </w:r>
      <w:r w:rsidRPr="00C814DB">
        <w:t>.</w:t>
      </w:r>
    </w:p>
    <w:p w:rsidR="00003752" w:rsidRPr="00C814DB" w:rsidRDefault="00003752" w:rsidP="00003752">
      <w:pPr>
        <w:ind w:firstLine="708"/>
        <w:jc w:val="both"/>
      </w:pPr>
      <w:r w:rsidRPr="00C814DB">
        <w:t>Škola nedisponuje vlastnou jedálňou, stravovanie žiakov je zabezpečené v školskej jedálni SOŠ OaS.</w:t>
      </w:r>
    </w:p>
    <w:p w:rsidR="00003752" w:rsidRPr="00C814DB" w:rsidRDefault="00003752" w:rsidP="00003752">
      <w:pPr>
        <w:ind w:firstLine="708"/>
        <w:jc w:val="both"/>
      </w:pPr>
      <w:r w:rsidRPr="00C814DB">
        <w:t>Škola je vybavená potrebnými učebnými pomôckami. Financie na nákup nových pomôcok a vybavenia získava zo štátneho rozpočtu, formou príspevkov RZ, 2% z dane a sponzorských darov.</w:t>
      </w:r>
    </w:p>
    <w:p w:rsidR="00003752" w:rsidRDefault="00003752" w:rsidP="00003752">
      <w:pPr>
        <w:ind w:firstLine="708"/>
        <w:jc w:val="both"/>
      </w:pPr>
      <w:r w:rsidRPr="00C814DB">
        <w:t>V súčasnej dobe možno konštatovať,</w:t>
      </w:r>
      <w:r>
        <w:t xml:space="preserve"> </w:t>
      </w:r>
      <w:r w:rsidRPr="00C814DB">
        <w:t>že úroveň materiálno-technického vybavenia školy je na dobrej úrovni. Naďalej sa priebežne dopĺňa stav učebníc v závislosti od distribúcie z ministerstva školstva.</w:t>
      </w:r>
    </w:p>
    <w:p w:rsidR="007F68DB" w:rsidRDefault="007F68DB" w:rsidP="00003752">
      <w:pPr>
        <w:ind w:firstLine="708"/>
        <w:jc w:val="both"/>
      </w:pPr>
    </w:p>
    <w:p w:rsidR="007F68DB" w:rsidRPr="008B7CA2" w:rsidRDefault="00766938" w:rsidP="007F68DB">
      <w:pPr>
        <w:pStyle w:val="Nadpis3"/>
        <w:suppressAutoHyphens/>
        <w:spacing w:before="0" w:beforeAutospacing="0" w:after="0" w:afterAutospacing="0"/>
        <w:rPr>
          <w:i/>
          <w:sz w:val="24"/>
          <w:szCs w:val="24"/>
        </w:rPr>
      </w:pPr>
      <w:r>
        <w:rPr>
          <w:i/>
          <w:sz w:val="24"/>
          <w:szCs w:val="24"/>
        </w:rPr>
        <w:t xml:space="preserve">§ 2 </w:t>
      </w:r>
      <w:r w:rsidR="007F68DB" w:rsidRPr="008B7CA2">
        <w:rPr>
          <w:i/>
          <w:sz w:val="24"/>
          <w:szCs w:val="24"/>
        </w:rPr>
        <w:t xml:space="preserve">ods. 1 </w:t>
      </w:r>
      <w:r w:rsidR="007F68DB">
        <w:rPr>
          <w:i/>
          <w:sz w:val="24"/>
          <w:szCs w:val="24"/>
        </w:rPr>
        <w:t>k</w:t>
      </w:r>
    </w:p>
    <w:p w:rsidR="007F68DB" w:rsidRPr="00CC5D65" w:rsidRDefault="007F68DB" w:rsidP="007F68DB">
      <w:pPr>
        <w:jc w:val="center"/>
        <w:rPr>
          <w:b/>
          <w:u w:val="single"/>
        </w:rPr>
      </w:pPr>
      <w:r w:rsidRPr="00CC5D65">
        <w:rPr>
          <w:b/>
          <w:u w:val="single"/>
        </w:rPr>
        <w:t>Oblasti, v ktorých škola dosahuje dobré výsledky</w:t>
      </w:r>
      <w:r>
        <w:rPr>
          <w:b/>
          <w:u w:val="single"/>
        </w:rPr>
        <w:t>,</w:t>
      </w:r>
    </w:p>
    <w:p w:rsidR="007F68DB" w:rsidRPr="00CC5D65" w:rsidRDefault="007F68DB" w:rsidP="007F68DB">
      <w:pPr>
        <w:jc w:val="center"/>
        <w:rPr>
          <w:b/>
          <w:u w:val="single"/>
        </w:rPr>
      </w:pPr>
      <w:r w:rsidRPr="00CC5D65">
        <w:rPr>
          <w:b/>
          <w:u w:val="single"/>
        </w:rPr>
        <w:t>a oblasti, v ktorých sú nedostatkya treba úroveň výchovy a vzdelávania zlepšiť,</w:t>
      </w:r>
    </w:p>
    <w:p w:rsidR="007F68DB" w:rsidRDefault="007F68DB" w:rsidP="007F68DB">
      <w:pPr>
        <w:jc w:val="center"/>
        <w:rPr>
          <w:b/>
          <w:u w:val="single"/>
        </w:rPr>
      </w:pPr>
      <w:r w:rsidRPr="00CC5D65">
        <w:rPr>
          <w:b/>
          <w:u w:val="single"/>
        </w:rPr>
        <w:t>vrátane návrhov opatrení</w:t>
      </w:r>
    </w:p>
    <w:p w:rsidR="007F68DB" w:rsidRDefault="007F68DB" w:rsidP="007F68DB">
      <w:pPr>
        <w:jc w:val="center"/>
        <w:rPr>
          <w:b/>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70"/>
        <w:gridCol w:w="4536"/>
      </w:tblGrid>
      <w:tr w:rsidR="007F68DB" w:rsidRPr="007370FA" w:rsidTr="009F666A">
        <w:tc>
          <w:tcPr>
            <w:tcW w:w="5070" w:type="dxa"/>
            <w:tcBorders>
              <w:top w:val="single" w:sz="12" w:space="0" w:color="auto"/>
              <w:left w:val="single" w:sz="12" w:space="0" w:color="auto"/>
              <w:bottom w:val="single" w:sz="12" w:space="0" w:color="auto"/>
              <w:right w:val="single" w:sz="12" w:space="0" w:color="auto"/>
            </w:tcBorders>
            <w:shd w:val="clear" w:color="auto" w:fill="auto"/>
          </w:tcPr>
          <w:p w:rsidR="007F68DB" w:rsidRPr="007370FA" w:rsidRDefault="007F68DB" w:rsidP="009F666A">
            <w:pPr>
              <w:jc w:val="center"/>
              <w:rPr>
                <w:b/>
                <w:lang w:val="en-US"/>
              </w:rPr>
            </w:pPr>
            <w:r w:rsidRPr="007370FA">
              <w:rPr>
                <w:b/>
                <w:lang w:val="en-US"/>
              </w:rPr>
              <w:t>Silné stránky</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7F68DB" w:rsidRPr="007370FA" w:rsidRDefault="007F68DB" w:rsidP="009F666A">
            <w:pPr>
              <w:jc w:val="center"/>
              <w:rPr>
                <w:b/>
                <w:lang w:val="en-US"/>
              </w:rPr>
            </w:pPr>
            <w:r w:rsidRPr="007370FA">
              <w:rPr>
                <w:b/>
                <w:lang w:val="en-US"/>
              </w:rPr>
              <w:t>Slabé stránky</w:t>
            </w:r>
          </w:p>
        </w:tc>
      </w:tr>
      <w:tr w:rsidR="007F68DB" w:rsidRPr="007370FA" w:rsidTr="009F666A">
        <w:trPr>
          <w:trHeight w:val="6761"/>
        </w:trPr>
        <w:tc>
          <w:tcPr>
            <w:tcW w:w="5070" w:type="dxa"/>
            <w:tcBorders>
              <w:top w:val="single" w:sz="12" w:space="0" w:color="auto"/>
              <w:left w:val="single" w:sz="12" w:space="0" w:color="auto"/>
              <w:bottom w:val="single" w:sz="12" w:space="0" w:color="auto"/>
              <w:right w:val="single" w:sz="12" w:space="0" w:color="auto"/>
            </w:tcBorders>
            <w:shd w:val="clear" w:color="auto" w:fill="auto"/>
          </w:tcPr>
          <w:p w:rsidR="007F68DB" w:rsidRPr="008E5D0D" w:rsidRDefault="007F68DB" w:rsidP="009F666A">
            <w:pPr>
              <w:numPr>
                <w:ilvl w:val="0"/>
                <w:numId w:val="3"/>
              </w:numPr>
              <w:rPr>
                <w:sz w:val="22"/>
                <w:szCs w:val="22"/>
              </w:rPr>
            </w:pPr>
            <w:r w:rsidRPr="008E5D0D">
              <w:rPr>
                <w:sz w:val="22"/>
                <w:szCs w:val="22"/>
              </w:rPr>
              <w:t>postavenie školy v regióne</w:t>
            </w:r>
          </w:p>
          <w:p w:rsidR="007F68DB" w:rsidRPr="008E5D0D" w:rsidRDefault="007F68DB" w:rsidP="009F666A">
            <w:pPr>
              <w:numPr>
                <w:ilvl w:val="0"/>
                <w:numId w:val="3"/>
              </w:numPr>
              <w:rPr>
                <w:sz w:val="22"/>
                <w:szCs w:val="22"/>
              </w:rPr>
            </w:pPr>
            <w:r w:rsidRPr="008E5D0D">
              <w:rPr>
                <w:sz w:val="22"/>
                <w:szCs w:val="22"/>
              </w:rPr>
              <w:t>kvalitná príprava žiakov na VŠ</w:t>
            </w:r>
          </w:p>
          <w:p w:rsidR="007F68DB" w:rsidRPr="008E5D0D" w:rsidRDefault="007F68DB" w:rsidP="009F666A">
            <w:pPr>
              <w:numPr>
                <w:ilvl w:val="0"/>
                <w:numId w:val="3"/>
              </w:numPr>
              <w:rPr>
                <w:sz w:val="22"/>
                <w:szCs w:val="22"/>
              </w:rPr>
            </w:pPr>
            <w:r w:rsidRPr="008E5D0D">
              <w:rPr>
                <w:sz w:val="22"/>
                <w:szCs w:val="22"/>
              </w:rPr>
              <w:t>uplatnenie absolventov</w:t>
            </w:r>
          </w:p>
          <w:p w:rsidR="007F68DB" w:rsidRPr="008E5D0D" w:rsidRDefault="007F68DB" w:rsidP="009F666A">
            <w:pPr>
              <w:numPr>
                <w:ilvl w:val="0"/>
                <w:numId w:val="3"/>
              </w:numPr>
              <w:rPr>
                <w:sz w:val="22"/>
                <w:szCs w:val="22"/>
              </w:rPr>
            </w:pPr>
            <w:r w:rsidRPr="008E5D0D">
              <w:rPr>
                <w:sz w:val="22"/>
                <w:szCs w:val="22"/>
              </w:rPr>
              <w:t>dlhodobo vysoká úspešnosť prijímania na VŠ</w:t>
            </w:r>
          </w:p>
          <w:p w:rsidR="007F68DB" w:rsidRPr="008E5D0D" w:rsidRDefault="007F68DB" w:rsidP="009F666A">
            <w:pPr>
              <w:numPr>
                <w:ilvl w:val="0"/>
                <w:numId w:val="3"/>
              </w:numPr>
              <w:ind w:left="720" w:hanging="360"/>
              <w:rPr>
                <w:sz w:val="22"/>
                <w:szCs w:val="22"/>
              </w:rPr>
            </w:pPr>
            <w:r w:rsidRPr="008E5D0D">
              <w:rPr>
                <w:sz w:val="22"/>
                <w:szCs w:val="22"/>
              </w:rPr>
              <w:t xml:space="preserve">kvalifikovanosť, profesionálny prístup a kreativita pedagógov </w:t>
            </w:r>
          </w:p>
          <w:p w:rsidR="007F68DB" w:rsidRPr="008E5D0D" w:rsidRDefault="007F68DB" w:rsidP="009F666A">
            <w:pPr>
              <w:numPr>
                <w:ilvl w:val="0"/>
                <w:numId w:val="3"/>
              </w:numPr>
              <w:ind w:left="720" w:hanging="360"/>
              <w:rPr>
                <w:sz w:val="22"/>
                <w:szCs w:val="22"/>
              </w:rPr>
            </w:pPr>
            <w:r w:rsidRPr="008E5D0D">
              <w:rPr>
                <w:sz w:val="22"/>
                <w:szCs w:val="22"/>
              </w:rPr>
              <w:t>výchovno-vzdelávací proces a plnenie vzdelávacích cieľov</w:t>
            </w:r>
          </w:p>
          <w:p w:rsidR="007F68DB" w:rsidRPr="008E5D0D" w:rsidRDefault="007F68DB" w:rsidP="009F666A">
            <w:pPr>
              <w:numPr>
                <w:ilvl w:val="0"/>
                <w:numId w:val="3"/>
              </w:numPr>
              <w:ind w:left="720" w:hanging="360"/>
              <w:rPr>
                <w:sz w:val="22"/>
                <w:szCs w:val="22"/>
              </w:rPr>
            </w:pPr>
            <w:r w:rsidRPr="008E5D0D">
              <w:rPr>
                <w:sz w:val="22"/>
                <w:szCs w:val="22"/>
              </w:rPr>
              <w:t>dobré materiálno-technické vybavenie školy</w:t>
            </w:r>
          </w:p>
          <w:p w:rsidR="007F68DB" w:rsidRPr="008E5D0D" w:rsidRDefault="007F68DB" w:rsidP="009F666A">
            <w:pPr>
              <w:numPr>
                <w:ilvl w:val="0"/>
                <w:numId w:val="3"/>
              </w:numPr>
              <w:ind w:left="720" w:hanging="360"/>
              <w:rPr>
                <w:sz w:val="22"/>
                <w:szCs w:val="22"/>
              </w:rPr>
            </w:pPr>
            <w:r w:rsidRPr="008E5D0D">
              <w:rPr>
                <w:sz w:val="22"/>
                <w:szCs w:val="22"/>
              </w:rPr>
              <w:t>možnosť profilácie žiakov formou voliteľných predmetov a krúžkov</w:t>
            </w:r>
          </w:p>
          <w:p w:rsidR="007F68DB" w:rsidRPr="008E5D0D" w:rsidRDefault="007F68DB" w:rsidP="009F666A">
            <w:pPr>
              <w:numPr>
                <w:ilvl w:val="0"/>
                <w:numId w:val="3"/>
              </w:numPr>
              <w:ind w:left="720" w:hanging="360"/>
              <w:rPr>
                <w:sz w:val="22"/>
                <w:szCs w:val="22"/>
              </w:rPr>
            </w:pPr>
            <w:r w:rsidRPr="008E5D0D">
              <w:rPr>
                <w:sz w:val="22"/>
                <w:szCs w:val="22"/>
              </w:rPr>
              <w:t>práca s nadanými žiakmi</w:t>
            </w:r>
          </w:p>
          <w:p w:rsidR="007F68DB" w:rsidRPr="008E5D0D" w:rsidRDefault="007F68DB" w:rsidP="009F666A">
            <w:pPr>
              <w:numPr>
                <w:ilvl w:val="0"/>
                <w:numId w:val="3"/>
              </w:numPr>
              <w:ind w:left="720" w:hanging="360"/>
              <w:rPr>
                <w:sz w:val="22"/>
                <w:szCs w:val="22"/>
              </w:rPr>
            </w:pPr>
            <w:r w:rsidRPr="008E5D0D">
              <w:rPr>
                <w:sz w:val="22"/>
                <w:szCs w:val="22"/>
              </w:rPr>
              <w:t>výučba 4 cudzích jazykov</w:t>
            </w:r>
          </w:p>
          <w:p w:rsidR="007F68DB" w:rsidRPr="008E5D0D" w:rsidRDefault="007F68DB" w:rsidP="009F666A">
            <w:pPr>
              <w:numPr>
                <w:ilvl w:val="0"/>
                <w:numId w:val="3"/>
              </w:numPr>
              <w:ind w:left="720" w:hanging="360"/>
              <w:rPr>
                <w:sz w:val="22"/>
                <w:szCs w:val="22"/>
              </w:rPr>
            </w:pPr>
            <w:r w:rsidRPr="008E5D0D">
              <w:rPr>
                <w:sz w:val="22"/>
                <w:szCs w:val="22"/>
              </w:rPr>
              <w:t>neustála revit</w:t>
            </w:r>
            <w:r>
              <w:rPr>
                <w:sz w:val="22"/>
                <w:szCs w:val="22"/>
              </w:rPr>
              <w:t xml:space="preserve">alizácia a modernizácia tried, </w:t>
            </w:r>
            <w:r w:rsidRPr="008E5D0D">
              <w:rPr>
                <w:sz w:val="22"/>
                <w:szCs w:val="22"/>
              </w:rPr>
              <w:t>učební</w:t>
            </w:r>
            <w:r>
              <w:rPr>
                <w:sz w:val="22"/>
                <w:szCs w:val="22"/>
              </w:rPr>
              <w:t xml:space="preserve"> a exteriéru školy</w:t>
            </w:r>
          </w:p>
          <w:p w:rsidR="007F68DB" w:rsidRPr="008E5D0D" w:rsidRDefault="007F68DB" w:rsidP="009F666A">
            <w:pPr>
              <w:numPr>
                <w:ilvl w:val="0"/>
                <w:numId w:val="3"/>
              </w:numPr>
              <w:ind w:left="720" w:hanging="360"/>
              <w:rPr>
                <w:sz w:val="22"/>
                <w:szCs w:val="22"/>
              </w:rPr>
            </w:pPr>
            <w:r w:rsidRPr="008E5D0D">
              <w:rPr>
                <w:sz w:val="22"/>
                <w:szCs w:val="22"/>
              </w:rPr>
              <w:t>získavanie finančných prostriedkov z grantov</w:t>
            </w:r>
          </w:p>
          <w:p w:rsidR="007F68DB" w:rsidRPr="008E5D0D" w:rsidRDefault="007F68DB" w:rsidP="009F666A">
            <w:pPr>
              <w:numPr>
                <w:ilvl w:val="0"/>
                <w:numId w:val="3"/>
              </w:numPr>
              <w:ind w:left="720" w:hanging="360"/>
              <w:rPr>
                <w:sz w:val="22"/>
                <w:szCs w:val="22"/>
              </w:rPr>
            </w:pPr>
            <w:r w:rsidRPr="008E5D0D">
              <w:rPr>
                <w:sz w:val="22"/>
                <w:szCs w:val="22"/>
              </w:rPr>
              <w:t>dobrá a cielená spolupráca s rodičmi a absolventmi školy</w:t>
            </w:r>
          </w:p>
          <w:p w:rsidR="007F68DB" w:rsidRPr="008E5D0D" w:rsidRDefault="007F68DB" w:rsidP="009F666A">
            <w:pPr>
              <w:numPr>
                <w:ilvl w:val="0"/>
                <w:numId w:val="3"/>
              </w:numPr>
              <w:ind w:left="720" w:hanging="360"/>
              <w:rPr>
                <w:sz w:val="22"/>
                <w:szCs w:val="22"/>
              </w:rPr>
            </w:pPr>
            <w:r w:rsidRPr="008E5D0D">
              <w:rPr>
                <w:sz w:val="22"/>
                <w:szCs w:val="22"/>
              </w:rPr>
              <w:t>mimoškolská záujmová činnosť</w:t>
            </w:r>
          </w:p>
          <w:p w:rsidR="007F68DB" w:rsidRPr="008E5D0D" w:rsidRDefault="007F68DB" w:rsidP="009F666A">
            <w:pPr>
              <w:numPr>
                <w:ilvl w:val="0"/>
                <w:numId w:val="3"/>
              </w:numPr>
              <w:ind w:left="720" w:hanging="360"/>
              <w:rPr>
                <w:sz w:val="22"/>
                <w:szCs w:val="22"/>
              </w:rPr>
            </w:pPr>
            <w:r w:rsidRPr="008E5D0D">
              <w:rPr>
                <w:sz w:val="22"/>
                <w:szCs w:val="22"/>
              </w:rPr>
              <w:t>propagácia školy</w:t>
            </w:r>
          </w:p>
          <w:p w:rsidR="007F68DB" w:rsidRPr="008E5D0D" w:rsidRDefault="007F68DB" w:rsidP="009F666A">
            <w:pPr>
              <w:numPr>
                <w:ilvl w:val="0"/>
                <w:numId w:val="3"/>
              </w:numPr>
              <w:rPr>
                <w:sz w:val="22"/>
                <w:szCs w:val="22"/>
              </w:rPr>
            </w:pPr>
            <w:r w:rsidRPr="008E5D0D">
              <w:rPr>
                <w:sz w:val="22"/>
                <w:szCs w:val="22"/>
              </w:rPr>
              <w:t>tvorba a realizácia projektov</w:t>
            </w:r>
          </w:p>
          <w:p w:rsidR="007F68DB" w:rsidRPr="008E5D0D" w:rsidRDefault="007F68DB" w:rsidP="009F666A">
            <w:pPr>
              <w:numPr>
                <w:ilvl w:val="0"/>
                <w:numId w:val="3"/>
              </w:numPr>
              <w:rPr>
                <w:sz w:val="22"/>
                <w:szCs w:val="22"/>
              </w:rPr>
            </w:pPr>
            <w:r w:rsidRPr="008E5D0D">
              <w:rPr>
                <w:sz w:val="22"/>
                <w:szCs w:val="22"/>
              </w:rPr>
              <w:t>zapojenosť do súťaží</w:t>
            </w:r>
          </w:p>
          <w:p w:rsidR="007F68DB" w:rsidRPr="008E5D0D" w:rsidRDefault="007F68DB" w:rsidP="009F666A">
            <w:pPr>
              <w:numPr>
                <w:ilvl w:val="0"/>
                <w:numId w:val="3"/>
              </w:numPr>
              <w:rPr>
                <w:sz w:val="22"/>
                <w:szCs w:val="22"/>
              </w:rPr>
            </w:pPr>
            <w:r w:rsidRPr="008E5D0D">
              <w:rPr>
                <w:sz w:val="22"/>
                <w:szCs w:val="22"/>
              </w:rPr>
              <w:t>športová činnosť</w:t>
            </w:r>
          </w:p>
          <w:p w:rsidR="007F68DB" w:rsidRPr="008E5D0D" w:rsidRDefault="007F68DB" w:rsidP="009F666A">
            <w:pPr>
              <w:numPr>
                <w:ilvl w:val="0"/>
                <w:numId w:val="3"/>
              </w:numPr>
              <w:ind w:left="720" w:hanging="360"/>
              <w:rPr>
                <w:sz w:val="22"/>
                <w:szCs w:val="22"/>
              </w:rPr>
            </w:pPr>
            <w:r w:rsidRPr="008E5D0D">
              <w:rPr>
                <w:sz w:val="22"/>
                <w:szCs w:val="22"/>
              </w:rPr>
              <w:t>záujem zamestnancov o dianie  v škole</w:t>
            </w:r>
          </w:p>
          <w:p w:rsidR="007F68DB" w:rsidRPr="008E5D0D" w:rsidRDefault="007F68DB" w:rsidP="009F666A">
            <w:pPr>
              <w:numPr>
                <w:ilvl w:val="0"/>
                <w:numId w:val="3"/>
              </w:numPr>
              <w:rPr>
                <w:sz w:val="22"/>
                <w:szCs w:val="22"/>
              </w:rPr>
            </w:pPr>
            <w:r w:rsidRPr="008E5D0D">
              <w:rPr>
                <w:sz w:val="22"/>
                <w:szCs w:val="22"/>
              </w:rPr>
              <w:t>dopravná dostupnosť školy</w:t>
            </w:r>
          </w:p>
          <w:p w:rsidR="007F68DB" w:rsidRPr="008E5D0D" w:rsidRDefault="007F68DB" w:rsidP="009F666A">
            <w:pPr>
              <w:numPr>
                <w:ilvl w:val="0"/>
                <w:numId w:val="3"/>
              </w:numPr>
              <w:rPr>
                <w:sz w:val="22"/>
                <w:szCs w:val="22"/>
              </w:rPr>
            </w:pPr>
            <w:r w:rsidRPr="008E5D0D">
              <w:rPr>
                <w:sz w:val="22"/>
                <w:szCs w:val="22"/>
              </w:rPr>
              <w:t>umiestnenie školy v centre mesta</w:t>
            </w:r>
          </w:p>
          <w:p w:rsidR="007F68DB" w:rsidRPr="008E5D0D" w:rsidRDefault="007F68DB" w:rsidP="009F666A">
            <w:pPr>
              <w:numPr>
                <w:ilvl w:val="0"/>
                <w:numId w:val="3"/>
              </w:numPr>
              <w:suppressAutoHyphens w:val="0"/>
              <w:rPr>
                <w:sz w:val="22"/>
                <w:szCs w:val="22"/>
              </w:rPr>
            </w:pPr>
            <w:r w:rsidRPr="008E5D0D">
              <w:rPr>
                <w:sz w:val="22"/>
                <w:szCs w:val="22"/>
              </w:rPr>
              <w:t>školský bufet</w:t>
            </w:r>
          </w:p>
          <w:p w:rsidR="007F68DB" w:rsidRPr="008E5D0D" w:rsidRDefault="007F68DB" w:rsidP="009F666A">
            <w:pPr>
              <w:numPr>
                <w:ilvl w:val="0"/>
                <w:numId w:val="3"/>
              </w:numPr>
              <w:suppressAutoHyphens w:val="0"/>
              <w:rPr>
                <w:sz w:val="22"/>
                <w:szCs w:val="22"/>
              </w:rPr>
            </w:pPr>
            <w:r w:rsidRPr="008E5D0D">
              <w:rPr>
                <w:sz w:val="22"/>
                <w:szCs w:val="22"/>
              </w:rPr>
              <w:t>školská knižnica</w:t>
            </w:r>
          </w:p>
          <w:p w:rsidR="007F68DB" w:rsidRPr="008E5D0D" w:rsidRDefault="007F68DB" w:rsidP="009F666A">
            <w:pPr>
              <w:numPr>
                <w:ilvl w:val="0"/>
                <w:numId w:val="3"/>
              </w:numPr>
              <w:suppressAutoHyphens w:val="0"/>
              <w:rPr>
                <w:sz w:val="22"/>
                <w:szCs w:val="22"/>
              </w:rPr>
            </w:pPr>
            <w:r w:rsidRPr="008E5D0D">
              <w:rPr>
                <w:sz w:val="22"/>
                <w:szCs w:val="22"/>
              </w:rPr>
              <w:t>tradície</w:t>
            </w:r>
          </w:p>
          <w:p w:rsidR="007F68DB" w:rsidRPr="008E5D0D" w:rsidRDefault="007F68DB" w:rsidP="009F666A">
            <w:pPr>
              <w:numPr>
                <w:ilvl w:val="0"/>
                <w:numId w:val="3"/>
              </w:numPr>
              <w:suppressAutoHyphens w:val="0"/>
              <w:rPr>
                <w:sz w:val="22"/>
                <w:szCs w:val="22"/>
              </w:rPr>
            </w:pPr>
            <w:r w:rsidRPr="008E5D0D">
              <w:rPr>
                <w:sz w:val="22"/>
                <w:szCs w:val="22"/>
              </w:rPr>
              <w:t xml:space="preserve">zapájanie žiakov do života školy </w:t>
            </w:r>
          </w:p>
          <w:p w:rsidR="007F68DB" w:rsidRPr="008E5D0D" w:rsidRDefault="007F68DB" w:rsidP="009F666A">
            <w:pPr>
              <w:numPr>
                <w:ilvl w:val="0"/>
                <w:numId w:val="3"/>
              </w:numPr>
              <w:suppressAutoHyphens w:val="0"/>
              <w:ind w:left="709" w:hanging="349"/>
              <w:rPr>
                <w:sz w:val="22"/>
                <w:szCs w:val="22"/>
              </w:rPr>
            </w:pPr>
            <w:r w:rsidRPr="008E5D0D">
              <w:rPr>
                <w:sz w:val="22"/>
                <w:szCs w:val="22"/>
              </w:rPr>
              <w:t>fungujúce výchovné</w:t>
            </w:r>
            <w:r>
              <w:rPr>
                <w:sz w:val="22"/>
                <w:szCs w:val="22"/>
              </w:rPr>
              <w:t xml:space="preserve"> a psychologické poradenstvo</w:t>
            </w:r>
            <w:r w:rsidRPr="008E5D0D">
              <w:rPr>
                <w:sz w:val="22"/>
                <w:szCs w:val="22"/>
              </w:rPr>
              <w:t xml:space="preserve"> </w:t>
            </w:r>
          </w:p>
          <w:p w:rsidR="007F68DB" w:rsidRPr="008E5D0D" w:rsidRDefault="007F68DB" w:rsidP="009F666A">
            <w:pPr>
              <w:numPr>
                <w:ilvl w:val="0"/>
                <w:numId w:val="3"/>
              </w:numPr>
              <w:suppressAutoHyphens w:val="0"/>
              <w:rPr>
                <w:sz w:val="22"/>
                <w:szCs w:val="22"/>
              </w:rPr>
            </w:pPr>
            <w:r w:rsidRPr="008E5D0D">
              <w:rPr>
                <w:sz w:val="22"/>
                <w:szCs w:val="22"/>
              </w:rPr>
              <w:t>poznávacie exkurzie do zahraničia</w:t>
            </w:r>
          </w:p>
          <w:p w:rsidR="007F68DB" w:rsidRPr="00E06C64" w:rsidRDefault="007F68DB" w:rsidP="009F666A">
            <w:pPr>
              <w:numPr>
                <w:ilvl w:val="0"/>
                <w:numId w:val="3"/>
              </w:numPr>
              <w:suppressAutoHyphens w:val="0"/>
              <w:rPr>
                <w:rFonts w:ascii="Arial" w:hAnsi="Arial" w:cs="Arial"/>
              </w:rPr>
            </w:pPr>
            <w:r>
              <w:rPr>
                <w:sz w:val="22"/>
                <w:szCs w:val="22"/>
              </w:rPr>
              <w:t>aktívna medzinárodná spol</w:t>
            </w:r>
            <w:r w:rsidRPr="008E5D0D">
              <w:rPr>
                <w:sz w:val="22"/>
                <w:szCs w:val="22"/>
              </w:rPr>
              <w:t>upráca</w:t>
            </w:r>
          </w:p>
          <w:p w:rsidR="007F68DB" w:rsidRPr="007370FA" w:rsidRDefault="007F68DB" w:rsidP="00624387">
            <w:pPr>
              <w:suppressAutoHyphens w:val="0"/>
              <w:ind w:left="3183"/>
              <w:rPr>
                <w:rFonts w:ascii="Arial" w:hAnsi="Arial" w:cs="Arial"/>
              </w:rPr>
            </w:pP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klesajúci počet žiakov vzhľadom na demografický vývin</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zlá finančná situácia v školstve, pretrvávajúci nedostatok finančných prostriedkov</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redukcia gymnaziálneho vzdelávania, obmedzenie predovšetkým osemročného štúdia</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nízky normatív na žiaka</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preťaženie učiteľov</w:t>
            </w:r>
            <w:r w:rsidR="00624387">
              <w:rPr>
                <w:sz w:val="22"/>
                <w:szCs w:val="22"/>
              </w:rPr>
              <w:t xml:space="preserve"> a ich nedostatočné finančné ohodnotenie pedagógov</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negatívny vplyv nedostatku financií na spôsob výučby (strata delenia hodín, obmedzenie experimentálnej činnosti)</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 xml:space="preserve">veľký nesúlad medzi vzdelávacím štandardom a cieľovými požiadavkami na </w:t>
            </w:r>
            <w:r>
              <w:rPr>
                <w:sz w:val="22"/>
                <w:szCs w:val="22"/>
              </w:rPr>
              <w:t xml:space="preserve">maturitnú </w:t>
            </w:r>
            <w:r w:rsidR="00624387">
              <w:rPr>
                <w:sz w:val="22"/>
                <w:szCs w:val="22"/>
              </w:rPr>
              <w:t xml:space="preserve"> </w:t>
            </w:r>
            <w:r>
              <w:rPr>
                <w:sz w:val="22"/>
                <w:szCs w:val="22"/>
              </w:rPr>
              <w:t>skúšku</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 xml:space="preserve">finančná náročnosť nákupu IKT, odbornej literatúry i učebných pomôcok </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 xml:space="preserve">rýchle zastarávanie IKT a ostatnej digitálnej </w:t>
            </w:r>
            <w:r>
              <w:rPr>
                <w:sz w:val="22"/>
                <w:szCs w:val="22"/>
              </w:rPr>
              <w:t>techniky</w:t>
            </w:r>
          </w:p>
          <w:p w:rsidR="007F68DB" w:rsidRPr="00FA5858" w:rsidRDefault="007F68DB" w:rsidP="009F666A">
            <w:pPr>
              <w:numPr>
                <w:ilvl w:val="3"/>
                <w:numId w:val="4"/>
              </w:numPr>
              <w:tabs>
                <w:tab w:val="num" w:pos="454"/>
              </w:tabs>
              <w:suppressAutoHyphens w:val="0"/>
              <w:ind w:left="434" w:hanging="377"/>
              <w:rPr>
                <w:sz w:val="22"/>
                <w:szCs w:val="22"/>
              </w:rPr>
            </w:pPr>
            <w:r w:rsidRPr="00FA5858">
              <w:rPr>
                <w:sz w:val="22"/>
                <w:szCs w:val="22"/>
              </w:rPr>
              <w:t xml:space="preserve">prehnané nároky v zadaniach olympiád </w:t>
            </w:r>
          </w:p>
          <w:p w:rsidR="007F68DB" w:rsidRDefault="007F68DB" w:rsidP="009F666A">
            <w:pPr>
              <w:numPr>
                <w:ilvl w:val="3"/>
                <w:numId w:val="4"/>
              </w:numPr>
              <w:tabs>
                <w:tab w:val="num" w:pos="454"/>
              </w:tabs>
              <w:suppressAutoHyphens w:val="0"/>
              <w:ind w:left="434" w:hanging="377"/>
              <w:rPr>
                <w:sz w:val="22"/>
                <w:szCs w:val="22"/>
              </w:rPr>
            </w:pPr>
            <w:r w:rsidRPr="00FA5858">
              <w:rPr>
                <w:sz w:val="22"/>
                <w:szCs w:val="22"/>
              </w:rPr>
              <w:t>podmienky na vyučovanie TV – telocvičňa</w:t>
            </w:r>
          </w:p>
          <w:p w:rsidR="007F68DB" w:rsidRDefault="007F68DB" w:rsidP="009F666A">
            <w:pPr>
              <w:numPr>
                <w:ilvl w:val="3"/>
                <w:numId w:val="4"/>
              </w:numPr>
              <w:tabs>
                <w:tab w:val="num" w:pos="454"/>
              </w:tabs>
              <w:suppressAutoHyphens w:val="0"/>
              <w:ind w:left="434" w:hanging="377"/>
              <w:rPr>
                <w:sz w:val="22"/>
                <w:szCs w:val="22"/>
              </w:rPr>
            </w:pPr>
            <w:r>
              <w:rPr>
                <w:sz w:val="22"/>
                <w:szCs w:val="22"/>
              </w:rPr>
              <w:t>nevyhovujúci stav školského ihriska</w:t>
            </w:r>
          </w:p>
          <w:p w:rsidR="007F68DB" w:rsidRPr="00E06C64" w:rsidRDefault="007F68DB" w:rsidP="00624387">
            <w:pPr>
              <w:tabs>
                <w:tab w:val="num" w:pos="2880"/>
              </w:tabs>
              <w:suppressAutoHyphens w:val="0"/>
              <w:ind w:left="434"/>
              <w:rPr>
                <w:sz w:val="22"/>
                <w:szCs w:val="22"/>
              </w:rPr>
            </w:pPr>
          </w:p>
        </w:tc>
      </w:tr>
    </w:tbl>
    <w:p w:rsidR="007F68DB" w:rsidRDefault="007F68DB" w:rsidP="007F68DB">
      <w:pPr>
        <w:jc w:val="both"/>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70"/>
        <w:gridCol w:w="4536"/>
      </w:tblGrid>
      <w:tr w:rsidR="007F68DB" w:rsidRPr="007370FA" w:rsidTr="009F666A">
        <w:tc>
          <w:tcPr>
            <w:tcW w:w="5070" w:type="dxa"/>
            <w:tcBorders>
              <w:top w:val="single" w:sz="12" w:space="0" w:color="auto"/>
              <w:left w:val="single" w:sz="12" w:space="0" w:color="auto"/>
              <w:bottom w:val="single" w:sz="12" w:space="0" w:color="auto"/>
              <w:right w:val="single" w:sz="12" w:space="0" w:color="auto"/>
            </w:tcBorders>
            <w:shd w:val="clear" w:color="auto" w:fill="auto"/>
          </w:tcPr>
          <w:p w:rsidR="007F68DB" w:rsidRPr="007370FA" w:rsidRDefault="007F68DB" w:rsidP="009F666A">
            <w:pPr>
              <w:jc w:val="center"/>
              <w:rPr>
                <w:b/>
                <w:lang w:val="en-US"/>
              </w:rPr>
            </w:pPr>
            <w:r w:rsidRPr="007370FA">
              <w:rPr>
                <w:b/>
                <w:lang w:val="en-US"/>
              </w:rPr>
              <w:lastRenderedPageBreak/>
              <w:t>Príležitosti</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7F68DB" w:rsidRPr="007370FA" w:rsidRDefault="007F68DB" w:rsidP="009F666A">
            <w:pPr>
              <w:jc w:val="center"/>
              <w:rPr>
                <w:b/>
                <w:lang w:val="en-US"/>
              </w:rPr>
            </w:pPr>
            <w:r w:rsidRPr="007370FA">
              <w:rPr>
                <w:b/>
                <w:lang w:val="en-US"/>
              </w:rPr>
              <w:t>Ohrozenia</w:t>
            </w:r>
          </w:p>
        </w:tc>
      </w:tr>
      <w:tr w:rsidR="007F68DB" w:rsidRPr="006B0198" w:rsidTr="009F666A">
        <w:trPr>
          <w:trHeight w:val="3348"/>
        </w:trPr>
        <w:tc>
          <w:tcPr>
            <w:tcW w:w="5070" w:type="dxa"/>
            <w:tcBorders>
              <w:top w:val="single" w:sz="12" w:space="0" w:color="auto"/>
              <w:left w:val="single" w:sz="12" w:space="0" w:color="auto"/>
              <w:bottom w:val="single" w:sz="12" w:space="0" w:color="auto"/>
              <w:right w:val="single" w:sz="12" w:space="0" w:color="auto"/>
            </w:tcBorders>
            <w:shd w:val="clear" w:color="auto" w:fill="auto"/>
          </w:tcPr>
          <w:p w:rsidR="007F68DB"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 xml:space="preserve">vzdelávacia politika EÚ, vzdelávacie programy, celoživotné vzdelávanie, štrukturálne fondy </w:t>
            </w:r>
          </w:p>
          <w:p w:rsidR="007F68DB" w:rsidRDefault="007F68DB" w:rsidP="009F666A">
            <w:pPr>
              <w:numPr>
                <w:ilvl w:val="0"/>
                <w:numId w:val="5"/>
              </w:numPr>
              <w:tabs>
                <w:tab w:val="clear" w:pos="454"/>
                <w:tab w:val="num" w:pos="540"/>
              </w:tabs>
              <w:suppressAutoHyphens w:val="0"/>
              <w:ind w:left="540" w:hanging="483"/>
              <w:rPr>
                <w:sz w:val="22"/>
                <w:szCs w:val="22"/>
              </w:rPr>
            </w:pPr>
            <w:r w:rsidRPr="00433BAF">
              <w:rPr>
                <w:sz w:val="22"/>
                <w:szCs w:val="22"/>
              </w:rPr>
              <w:t xml:space="preserve">posilnenie väzieb medzi školou, </w:t>
            </w:r>
            <w:r>
              <w:rPr>
                <w:sz w:val="22"/>
                <w:szCs w:val="22"/>
              </w:rPr>
              <w:t>rodinou, spoločnosťou a praxou</w:t>
            </w:r>
          </w:p>
          <w:p w:rsidR="00624387" w:rsidRPr="00433BAF" w:rsidRDefault="005A081F" w:rsidP="009F666A">
            <w:pPr>
              <w:numPr>
                <w:ilvl w:val="0"/>
                <w:numId w:val="5"/>
              </w:numPr>
              <w:tabs>
                <w:tab w:val="clear" w:pos="454"/>
                <w:tab w:val="num" w:pos="540"/>
              </w:tabs>
              <w:suppressAutoHyphens w:val="0"/>
              <w:ind w:left="540" w:hanging="483"/>
              <w:rPr>
                <w:sz w:val="22"/>
                <w:szCs w:val="22"/>
              </w:rPr>
            </w:pPr>
            <w:r>
              <w:rPr>
                <w:sz w:val="22"/>
                <w:szCs w:val="22"/>
              </w:rPr>
              <w:t>jediná škola svojh</w:t>
            </w:r>
            <w:r w:rsidR="00624387">
              <w:rPr>
                <w:sz w:val="22"/>
                <w:szCs w:val="22"/>
              </w:rPr>
              <w:t>o typu v okrese Žarnovica</w:t>
            </w:r>
          </w:p>
          <w:p w:rsidR="007F68DB" w:rsidRDefault="007F68DB" w:rsidP="009F666A">
            <w:pPr>
              <w:numPr>
                <w:ilvl w:val="0"/>
                <w:numId w:val="5"/>
              </w:numPr>
              <w:tabs>
                <w:tab w:val="clear" w:pos="454"/>
                <w:tab w:val="num" w:pos="540"/>
              </w:tabs>
              <w:suppressAutoHyphens w:val="0"/>
              <w:ind w:left="540" w:hanging="483"/>
              <w:rPr>
                <w:sz w:val="22"/>
                <w:szCs w:val="22"/>
              </w:rPr>
            </w:pPr>
            <w:r w:rsidRPr="00433BAF">
              <w:rPr>
                <w:sz w:val="22"/>
                <w:szCs w:val="22"/>
              </w:rPr>
              <w:t>reforma vzdelávania – premena tradičnej školy na modernú</w:t>
            </w:r>
          </w:p>
          <w:p w:rsidR="00624387" w:rsidRPr="00433BAF" w:rsidRDefault="00624387" w:rsidP="009F666A">
            <w:pPr>
              <w:numPr>
                <w:ilvl w:val="0"/>
                <w:numId w:val="5"/>
              </w:numPr>
              <w:tabs>
                <w:tab w:val="clear" w:pos="454"/>
                <w:tab w:val="num" w:pos="540"/>
              </w:tabs>
              <w:suppressAutoHyphens w:val="0"/>
              <w:ind w:left="540" w:hanging="483"/>
              <w:rPr>
                <w:sz w:val="22"/>
                <w:szCs w:val="22"/>
              </w:rPr>
            </w:pPr>
            <w:r>
              <w:rPr>
                <w:sz w:val="22"/>
                <w:szCs w:val="22"/>
              </w:rPr>
              <w:t>noví pedagogickí i odborní zamestnanci školy</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širšia ponuka voliteľných predmetov v maturitnom ročníku</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ponuka voliteľných predmetov od 1. ročníka</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využívanie projektov a grantov</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priestor pre spoluprácu s výchovnovzdelávacími inštitúciami v zahraničí</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reagovať na požiadavky rodiny, mesta a regiónu a implementovať ich do výchovnovzdelávacieho procesu</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reagovať na snahy tretieho sektoru o spoluprácu pri zvyšovaní kvality vyučovacieho procesu i neformálneho vzdelávania</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doplnenie obsahu vzdelávania o aktuálne témy</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motivovať žiakov k výberu odborov, ktoré preukazujú nedostatok kvalifikovaných zamestnancov</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dobré podmienky na inovovanie a zavádzanie IKT</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možnosť ďalšieho vzdelávania pedagogických zamestnancov</w:t>
            </w:r>
          </w:p>
          <w:p w:rsidR="007F68DB" w:rsidRPr="00FA5858" w:rsidRDefault="007F68DB" w:rsidP="009F666A">
            <w:pPr>
              <w:numPr>
                <w:ilvl w:val="0"/>
                <w:numId w:val="5"/>
              </w:numPr>
              <w:tabs>
                <w:tab w:val="clear" w:pos="454"/>
                <w:tab w:val="num" w:pos="540"/>
              </w:tabs>
              <w:suppressAutoHyphens w:val="0"/>
              <w:ind w:left="540" w:hanging="483"/>
              <w:rPr>
                <w:sz w:val="22"/>
                <w:szCs w:val="22"/>
              </w:rPr>
            </w:pPr>
            <w:r w:rsidRPr="00FA5858">
              <w:rPr>
                <w:sz w:val="22"/>
                <w:szCs w:val="22"/>
              </w:rPr>
              <w:t>priestor pre prácu s talentovanými žiakmi</w:t>
            </w:r>
          </w:p>
          <w:p w:rsidR="007F68DB" w:rsidRPr="00FA5858" w:rsidRDefault="007F68DB" w:rsidP="009F666A">
            <w:pPr>
              <w:numPr>
                <w:ilvl w:val="0"/>
                <w:numId w:val="1"/>
              </w:numPr>
              <w:tabs>
                <w:tab w:val="clear" w:pos="454"/>
                <w:tab w:val="num" w:pos="540"/>
              </w:tabs>
              <w:suppressAutoHyphens w:val="0"/>
              <w:ind w:left="540" w:hanging="483"/>
              <w:rPr>
                <w:sz w:val="22"/>
                <w:szCs w:val="22"/>
              </w:rPr>
            </w:pPr>
            <w:r w:rsidRPr="00FA5858">
              <w:rPr>
                <w:sz w:val="22"/>
                <w:szCs w:val="22"/>
              </w:rPr>
              <w:t>zlepšenie spoločenského postavenia pedagogických zamestnancov</w:t>
            </w:r>
          </w:p>
          <w:p w:rsidR="007F68DB" w:rsidRDefault="007F68DB" w:rsidP="009F666A">
            <w:pPr>
              <w:numPr>
                <w:ilvl w:val="0"/>
                <w:numId w:val="1"/>
              </w:numPr>
              <w:tabs>
                <w:tab w:val="clear" w:pos="454"/>
                <w:tab w:val="num" w:pos="540"/>
              </w:tabs>
              <w:suppressAutoHyphens w:val="0"/>
              <w:ind w:left="540" w:hanging="483"/>
              <w:rPr>
                <w:sz w:val="22"/>
                <w:szCs w:val="22"/>
              </w:rPr>
            </w:pPr>
            <w:r w:rsidRPr="00FA5858">
              <w:rPr>
                <w:sz w:val="22"/>
                <w:szCs w:val="22"/>
              </w:rPr>
              <w:t>školský psychológ</w:t>
            </w:r>
          </w:p>
          <w:p w:rsidR="00624387" w:rsidRPr="006B0198" w:rsidRDefault="00624387" w:rsidP="009F666A">
            <w:pPr>
              <w:numPr>
                <w:ilvl w:val="0"/>
                <w:numId w:val="1"/>
              </w:numPr>
              <w:tabs>
                <w:tab w:val="clear" w:pos="454"/>
                <w:tab w:val="num" w:pos="540"/>
              </w:tabs>
              <w:suppressAutoHyphens w:val="0"/>
              <w:ind w:left="540" w:hanging="483"/>
              <w:rPr>
                <w:sz w:val="22"/>
                <w:szCs w:val="22"/>
              </w:rPr>
            </w:pPr>
            <w:r>
              <w:rPr>
                <w:sz w:val="22"/>
                <w:szCs w:val="22"/>
              </w:rPr>
              <w:t>motivačné štipendiá</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7F68DB" w:rsidRPr="006B0198" w:rsidRDefault="007F68DB" w:rsidP="009F666A">
            <w:pPr>
              <w:numPr>
                <w:ilvl w:val="0"/>
                <w:numId w:val="5"/>
              </w:numPr>
              <w:suppressAutoHyphens w:val="0"/>
              <w:ind w:left="434" w:hanging="377"/>
              <w:rPr>
                <w:sz w:val="22"/>
                <w:szCs w:val="22"/>
              </w:rPr>
            </w:pPr>
            <w:r w:rsidRPr="006B0198">
              <w:rPr>
                <w:sz w:val="22"/>
                <w:szCs w:val="22"/>
              </w:rPr>
              <w:t>demografický pokles populácie</w:t>
            </w:r>
          </w:p>
          <w:p w:rsidR="007F68DB" w:rsidRDefault="007F68DB" w:rsidP="009F666A">
            <w:pPr>
              <w:numPr>
                <w:ilvl w:val="0"/>
                <w:numId w:val="5"/>
              </w:numPr>
              <w:suppressAutoHyphens w:val="0"/>
              <w:ind w:left="434" w:hanging="377"/>
              <w:rPr>
                <w:sz w:val="22"/>
                <w:szCs w:val="22"/>
              </w:rPr>
            </w:pPr>
            <w:r w:rsidRPr="006B0198">
              <w:rPr>
                <w:sz w:val="22"/>
                <w:szCs w:val="22"/>
              </w:rPr>
              <w:t>profilovanie problémových rizikových skupín mládeže</w:t>
            </w:r>
          </w:p>
          <w:p w:rsidR="00624387" w:rsidRDefault="00624387" w:rsidP="009F666A">
            <w:pPr>
              <w:numPr>
                <w:ilvl w:val="0"/>
                <w:numId w:val="5"/>
              </w:numPr>
              <w:suppressAutoHyphens w:val="0"/>
              <w:ind w:left="434" w:hanging="377"/>
              <w:rPr>
                <w:sz w:val="22"/>
                <w:szCs w:val="22"/>
              </w:rPr>
            </w:pPr>
            <w:r>
              <w:rPr>
                <w:sz w:val="22"/>
                <w:szCs w:val="22"/>
              </w:rPr>
              <w:t>politika a všeobecné nastavenie spoločnosti</w:t>
            </w:r>
          </w:p>
          <w:p w:rsidR="00624387" w:rsidRPr="006B0198" w:rsidRDefault="00624387" w:rsidP="009F666A">
            <w:pPr>
              <w:numPr>
                <w:ilvl w:val="0"/>
                <w:numId w:val="5"/>
              </w:numPr>
              <w:suppressAutoHyphens w:val="0"/>
              <w:ind w:left="434" w:hanging="377"/>
              <w:rPr>
                <w:sz w:val="22"/>
                <w:szCs w:val="22"/>
              </w:rPr>
            </w:pPr>
            <w:r>
              <w:rPr>
                <w:sz w:val="22"/>
                <w:szCs w:val="22"/>
              </w:rPr>
              <w:t>široká sieť SŠ i VŠ</w:t>
            </w:r>
          </w:p>
          <w:p w:rsidR="007F68DB" w:rsidRDefault="007F68DB" w:rsidP="009F666A">
            <w:pPr>
              <w:numPr>
                <w:ilvl w:val="0"/>
                <w:numId w:val="5"/>
              </w:numPr>
              <w:suppressAutoHyphens w:val="0"/>
              <w:rPr>
                <w:sz w:val="22"/>
                <w:szCs w:val="22"/>
              </w:rPr>
            </w:pPr>
            <w:r>
              <w:rPr>
                <w:sz w:val="22"/>
                <w:szCs w:val="22"/>
              </w:rPr>
              <w:t>možnosť uplatnenia absolventov v regióne</w:t>
            </w:r>
          </w:p>
          <w:p w:rsidR="00624387" w:rsidRPr="00624387" w:rsidRDefault="00624387" w:rsidP="00624387">
            <w:pPr>
              <w:numPr>
                <w:ilvl w:val="0"/>
                <w:numId w:val="5"/>
              </w:numPr>
              <w:suppressAutoHyphens w:val="0"/>
              <w:rPr>
                <w:sz w:val="22"/>
                <w:szCs w:val="22"/>
              </w:rPr>
            </w:pPr>
            <w:r>
              <w:rPr>
                <w:sz w:val="22"/>
                <w:szCs w:val="22"/>
              </w:rPr>
              <w:t>nízky záujem o prácu v školstve</w:t>
            </w:r>
          </w:p>
          <w:p w:rsidR="007F68DB" w:rsidRPr="006B0198" w:rsidRDefault="007F68DB" w:rsidP="009F666A">
            <w:pPr>
              <w:numPr>
                <w:ilvl w:val="0"/>
                <w:numId w:val="5"/>
              </w:numPr>
              <w:suppressAutoHyphens w:val="0"/>
              <w:rPr>
                <w:sz w:val="22"/>
                <w:szCs w:val="22"/>
              </w:rPr>
            </w:pPr>
            <w:r w:rsidRPr="006B0198">
              <w:rPr>
                <w:sz w:val="22"/>
                <w:szCs w:val="22"/>
              </w:rPr>
              <w:t>rastúce ceny energií</w:t>
            </w:r>
          </w:p>
          <w:p w:rsidR="007F68DB" w:rsidRPr="006B0198" w:rsidRDefault="007F68DB" w:rsidP="009F666A">
            <w:pPr>
              <w:numPr>
                <w:ilvl w:val="0"/>
                <w:numId w:val="5"/>
              </w:numPr>
              <w:suppressAutoHyphens w:val="0"/>
              <w:rPr>
                <w:sz w:val="22"/>
                <w:szCs w:val="22"/>
              </w:rPr>
            </w:pPr>
            <w:r w:rsidRPr="006B0198">
              <w:rPr>
                <w:sz w:val="22"/>
                <w:szCs w:val="22"/>
              </w:rPr>
              <w:t>zvyšovanie životných nákladov</w:t>
            </w:r>
          </w:p>
          <w:p w:rsidR="007F68DB" w:rsidRPr="006B0198" w:rsidRDefault="007F68DB" w:rsidP="009F666A">
            <w:pPr>
              <w:numPr>
                <w:ilvl w:val="0"/>
                <w:numId w:val="5"/>
              </w:numPr>
              <w:suppressAutoHyphens w:val="0"/>
              <w:rPr>
                <w:sz w:val="22"/>
                <w:szCs w:val="22"/>
              </w:rPr>
            </w:pPr>
            <w:r w:rsidRPr="006B0198">
              <w:rPr>
                <w:sz w:val="22"/>
                <w:szCs w:val="22"/>
              </w:rPr>
              <w:t>vyššie ceny cestovného, rušenie spojov</w:t>
            </w:r>
          </w:p>
          <w:p w:rsidR="007F68DB" w:rsidRPr="00613121" w:rsidRDefault="007F68DB" w:rsidP="009F666A">
            <w:pPr>
              <w:numPr>
                <w:ilvl w:val="0"/>
                <w:numId w:val="5"/>
              </w:numPr>
              <w:suppressAutoHyphens w:val="0"/>
              <w:ind w:left="434" w:hanging="377"/>
              <w:rPr>
                <w:sz w:val="22"/>
                <w:szCs w:val="22"/>
              </w:rPr>
            </w:pPr>
            <w:r w:rsidRPr="006B0198">
              <w:rPr>
                <w:sz w:val="22"/>
                <w:szCs w:val="22"/>
              </w:rPr>
              <w:t>nízky podiel HDP vynakladaný na vzdelávanie v porovnaní s krajinami EÚ</w:t>
            </w:r>
          </w:p>
          <w:p w:rsidR="007F68DB" w:rsidRPr="00974586" w:rsidRDefault="007F68DB" w:rsidP="009F666A">
            <w:pPr>
              <w:numPr>
                <w:ilvl w:val="0"/>
                <w:numId w:val="5"/>
              </w:numPr>
              <w:suppressAutoHyphens w:val="0"/>
              <w:rPr>
                <w:sz w:val="22"/>
                <w:szCs w:val="22"/>
              </w:rPr>
            </w:pPr>
            <w:r w:rsidRPr="006B0198">
              <w:rPr>
                <w:sz w:val="22"/>
                <w:szCs w:val="22"/>
              </w:rPr>
              <w:t>zvyšovanie výdavkov na prevádzku</w:t>
            </w:r>
          </w:p>
          <w:p w:rsidR="007F68DB" w:rsidRPr="006B0198" w:rsidRDefault="007F68DB" w:rsidP="009F666A">
            <w:pPr>
              <w:numPr>
                <w:ilvl w:val="0"/>
                <w:numId w:val="5"/>
              </w:numPr>
              <w:suppressAutoHyphens w:val="0"/>
              <w:ind w:left="434" w:hanging="377"/>
              <w:rPr>
                <w:sz w:val="22"/>
                <w:szCs w:val="22"/>
              </w:rPr>
            </w:pPr>
            <w:r w:rsidRPr="006B0198">
              <w:rPr>
                <w:sz w:val="22"/>
                <w:szCs w:val="22"/>
              </w:rPr>
              <w:t>zvyšovanie administratívnych činností</w:t>
            </w:r>
          </w:p>
          <w:p w:rsidR="007F68DB" w:rsidRDefault="007F68DB" w:rsidP="009F666A">
            <w:pPr>
              <w:numPr>
                <w:ilvl w:val="0"/>
                <w:numId w:val="1"/>
              </w:numPr>
              <w:suppressAutoHyphens w:val="0"/>
              <w:ind w:left="434" w:hanging="377"/>
              <w:rPr>
                <w:sz w:val="22"/>
                <w:szCs w:val="22"/>
              </w:rPr>
            </w:pPr>
            <w:r w:rsidRPr="006B0198">
              <w:rPr>
                <w:sz w:val="22"/>
                <w:szCs w:val="22"/>
              </w:rPr>
              <w:t xml:space="preserve">celkové oslabovanie pozície </w:t>
            </w:r>
            <w:r>
              <w:rPr>
                <w:sz w:val="22"/>
                <w:szCs w:val="22"/>
              </w:rPr>
              <w:t>menších štátnych gymnázií</w:t>
            </w:r>
          </w:p>
          <w:p w:rsidR="00766938" w:rsidRPr="00FA5858" w:rsidRDefault="00766938" w:rsidP="00766938">
            <w:pPr>
              <w:numPr>
                <w:ilvl w:val="3"/>
                <w:numId w:val="4"/>
              </w:numPr>
              <w:tabs>
                <w:tab w:val="num" w:pos="454"/>
              </w:tabs>
              <w:suppressAutoHyphens w:val="0"/>
              <w:ind w:left="434" w:hanging="377"/>
              <w:rPr>
                <w:sz w:val="22"/>
                <w:szCs w:val="22"/>
              </w:rPr>
            </w:pPr>
            <w:r w:rsidRPr="00FA5858">
              <w:rPr>
                <w:sz w:val="22"/>
                <w:szCs w:val="22"/>
              </w:rPr>
              <w:t>veľmi rozmanitá úroveň vstupných vedomostí prijatých žiakov</w:t>
            </w:r>
          </w:p>
          <w:p w:rsidR="00766938" w:rsidRPr="006B0198" w:rsidRDefault="00766938" w:rsidP="00624387">
            <w:pPr>
              <w:suppressAutoHyphens w:val="0"/>
              <w:ind w:left="434"/>
              <w:rPr>
                <w:sz w:val="22"/>
                <w:szCs w:val="22"/>
              </w:rPr>
            </w:pPr>
          </w:p>
        </w:tc>
      </w:tr>
    </w:tbl>
    <w:p w:rsidR="007F68DB" w:rsidRDefault="007F68DB" w:rsidP="007F68DB">
      <w:pPr>
        <w:jc w:val="both"/>
        <w:rPr>
          <w:b/>
        </w:rPr>
      </w:pPr>
    </w:p>
    <w:p w:rsidR="007F68DB" w:rsidRPr="00FA5858" w:rsidRDefault="007F68DB" w:rsidP="007F68DB">
      <w:pPr>
        <w:jc w:val="both"/>
        <w:rPr>
          <w:b/>
        </w:rPr>
      </w:pPr>
      <w:r w:rsidRPr="00FA5858">
        <w:rPr>
          <w:b/>
        </w:rPr>
        <w:t>Hodnotíme pozitívne</w:t>
      </w:r>
    </w:p>
    <w:p w:rsidR="007F68DB" w:rsidRPr="00FA5858" w:rsidRDefault="007F68DB" w:rsidP="007F68DB">
      <w:pPr>
        <w:pStyle w:val="Bezriadkovania"/>
        <w:jc w:val="both"/>
        <w:rPr>
          <w:rFonts w:ascii="Times New Roman" w:hAnsi="Times New Roman" w:cs="Times New Roman"/>
          <w:sz w:val="24"/>
          <w:szCs w:val="24"/>
        </w:rPr>
      </w:pPr>
      <w:r>
        <w:rPr>
          <w:rFonts w:ascii="Times New Roman" w:hAnsi="Times New Roman" w:cs="Times New Roman"/>
          <w:sz w:val="24"/>
          <w:szCs w:val="24"/>
        </w:rPr>
        <w:t>1. ďalšiu zelenú revitalizáciu</w:t>
      </w:r>
      <w:r w:rsidRPr="00FA5858">
        <w:rPr>
          <w:rFonts w:ascii="Times New Roman" w:hAnsi="Times New Roman" w:cs="Times New Roman"/>
          <w:sz w:val="24"/>
          <w:szCs w:val="24"/>
        </w:rPr>
        <w:t xml:space="preserve"> školského dvora</w:t>
      </w:r>
      <w:r>
        <w:rPr>
          <w:rFonts w:ascii="Times New Roman" w:hAnsi="Times New Roman" w:cs="Times New Roman"/>
          <w:sz w:val="24"/>
          <w:szCs w:val="24"/>
        </w:rPr>
        <w:t>, vybudovanie lezeckej steny a rekonštrukciu oddelenia prírodných vied;</w:t>
      </w:r>
    </w:p>
    <w:p w:rsidR="007F68DB" w:rsidRPr="00FA5858" w:rsidRDefault="007F68DB" w:rsidP="007F68DB">
      <w:pPr>
        <w:pStyle w:val="Bezriadkovania"/>
        <w:jc w:val="both"/>
        <w:rPr>
          <w:rFonts w:ascii="Times New Roman" w:hAnsi="Times New Roman" w:cs="Times New Roman"/>
          <w:sz w:val="24"/>
          <w:szCs w:val="24"/>
        </w:rPr>
      </w:pPr>
      <w:r>
        <w:rPr>
          <w:rFonts w:ascii="Times New Roman" w:hAnsi="Times New Roman" w:cs="Times New Roman"/>
          <w:sz w:val="24"/>
          <w:szCs w:val="24"/>
        </w:rPr>
        <w:t>2. aktívny záujem o dianie v škole zo strany BBSK,</w:t>
      </w:r>
      <w:r w:rsidRPr="00FA5858">
        <w:rPr>
          <w:rFonts w:ascii="Times New Roman" w:hAnsi="Times New Roman" w:cs="Times New Roman"/>
          <w:sz w:val="24"/>
          <w:szCs w:val="24"/>
        </w:rPr>
        <w:t xml:space="preserve"> záujem poslancov za okres </w:t>
      </w:r>
      <w:r>
        <w:rPr>
          <w:rFonts w:ascii="Times New Roman" w:hAnsi="Times New Roman" w:cs="Times New Roman"/>
          <w:sz w:val="24"/>
          <w:szCs w:val="24"/>
        </w:rPr>
        <w:t>Žarnovica</w:t>
      </w:r>
      <w:r w:rsidRPr="00FA5858">
        <w:rPr>
          <w:rFonts w:ascii="Times New Roman" w:hAnsi="Times New Roman" w:cs="Times New Roman"/>
          <w:sz w:val="24"/>
          <w:szCs w:val="24"/>
        </w:rPr>
        <w:t xml:space="preserve"> a primátora mesta N</w:t>
      </w:r>
      <w:r>
        <w:rPr>
          <w:rFonts w:ascii="Times New Roman" w:hAnsi="Times New Roman" w:cs="Times New Roman"/>
          <w:sz w:val="24"/>
          <w:szCs w:val="24"/>
        </w:rPr>
        <w:t>ová Baňa;</w:t>
      </w:r>
    </w:p>
    <w:p w:rsidR="007F68DB" w:rsidRPr="00FA5858" w:rsidRDefault="007F68DB" w:rsidP="007F68DB">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3.</w:t>
      </w:r>
      <w:r>
        <w:rPr>
          <w:rFonts w:ascii="Times New Roman" w:hAnsi="Times New Roman" w:cs="Times New Roman"/>
          <w:sz w:val="24"/>
          <w:szCs w:val="24"/>
        </w:rPr>
        <w:t xml:space="preserve"> </w:t>
      </w:r>
      <w:r w:rsidRPr="00FA5858">
        <w:rPr>
          <w:rFonts w:ascii="Times New Roman" w:hAnsi="Times New Roman" w:cs="Times New Roman"/>
          <w:sz w:val="24"/>
          <w:szCs w:val="24"/>
        </w:rPr>
        <w:t>v čase prerušeného vyučovania realizáciu dištančnej formy vzdelávania a zvládnutie obsahu a rozsahu prebraného učiva ako aj záujem pedagógov o rôzne webináre a</w:t>
      </w:r>
      <w:r>
        <w:rPr>
          <w:rFonts w:ascii="Times New Roman" w:hAnsi="Times New Roman" w:cs="Times New Roman"/>
          <w:sz w:val="24"/>
          <w:szCs w:val="24"/>
        </w:rPr>
        <w:t> </w:t>
      </w:r>
      <w:r w:rsidRPr="00FA5858">
        <w:rPr>
          <w:rFonts w:ascii="Times New Roman" w:hAnsi="Times New Roman" w:cs="Times New Roman"/>
          <w:sz w:val="24"/>
          <w:szCs w:val="24"/>
        </w:rPr>
        <w:t>samoštúdium</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 xml:space="preserve">4. prezentácia školy na verejnosti </w:t>
      </w:r>
      <w:r>
        <w:rPr>
          <w:rFonts w:ascii="Times New Roman" w:hAnsi="Times New Roman" w:cs="Times New Roman"/>
          <w:sz w:val="24"/>
          <w:szCs w:val="24"/>
        </w:rPr>
        <w:t>–</w:t>
      </w:r>
      <w:r w:rsidRPr="00FA5858">
        <w:rPr>
          <w:rFonts w:ascii="Times New Roman" w:hAnsi="Times New Roman" w:cs="Times New Roman"/>
          <w:sz w:val="24"/>
          <w:szCs w:val="24"/>
        </w:rPr>
        <w:t xml:space="preserve"> kontaktné návštevy vo všetkých ZŠ žarnov</w:t>
      </w:r>
      <w:r>
        <w:rPr>
          <w:rFonts w:ascii="Times New Roman" w:hAnsi="Times New Roman" w:cs="Times New Roman"/>
          <w:sz w:val="24"/>
          <w:szCs w:val="24"/>
        </w:rPr>
        <w:t xml:space="preserve">ického okresu,  online stretnutia so žiakmi, video k </w:t>
      </w:r>
      <w:r w:rsidRPr="00FA5858">
        <w:rPr>
          <w:rFonts w:ascii="Times New Roman" w:hAnsi="Times New Roman" w:cs="Times New Roman"/>
          <w:sz w:val="24"/>
          <w:szCs w:val="24"/>
        </w:rPr>
        <w:t>DOD, mesačné podujatia zamerané na prezentáciu školy na verejnosti – Beh za gymnázium, pravidelné informácie o škole v lokálnych printových médiách, web školy, Facebook, Instagram, newsletter, informačná tabuľa, propagačné videá</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5. hodnotenie</w:t>
      </w:r>
      <w:r>
        <w:rPr>
          <w:rFonts w:ascii="Times New Roman" w:hAnsi="Times New Roman" w:cs="Times New Roman"/>
          <w:sz w:val="24"/>
          <w:szCs w:val="24"/>
        </w:rPr>
        <w:t xml:space="preserve"> INEKO – umiestnenie školy na 10</w:t>
      </w:r>
      <w:r w:rsidRPr="00FA5858">
        <w:rPr>
          <w:rFonts w:ascii="Times New Roman" w:hAnsi="Times New Roman" w:cs="Times New Roman"/>
          <w:sz w:val="24"/>
          <w:szCs w:val="24"/>
        </w:rPr>
        <w:t>. mieste medzi gymnáziami v Banskobystrickom kraji</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6. záujem o štúdium v našej škole a otvorenie I. ročníka – jednej triedy štvorročného štúdia</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 xml:space="preserve">7. aktivity školy v spolupráci s Goetheho inštitútom v rámci projektu Školy – partneri budúcnosti,  jeho prínos pre vyučovanie nemeckého jazyka, </w:t>
      </w:r>
      <w:r>
        <w:rPr>
          <w:rFonts w:ascii="Times New Roman" w:hAnsi="Times New Roman" w:cs="Times New Roman"/>
          <w:sz w:val="24"/>
          <w:szCs w:val="24"/>
        </w:rPr>
        <w:t xml:space="preserve">modernizácia učebne nemeckého jazyka, nemecká dobrovoľníčka, doplnenie didaktických materiálov, online vzdelávacie kurzy, online </w:t>
      </w:r>
      <w:r w:rsidRPr="00FA5858">
        <w:rPr>
          <w:rFonts w:ascii="Times New Roman" w:hAnsi="Times New Roman" w:cs="Times New Roman"/>
          <w:sz w:val="24"/>
          <w:szCs w:val="24"/>
        </w:rPr>
        <w:t>časopis, vzdelávanie učiteľov</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lastRenderedPageBreak/>
        <w:t xml:space="preserve">8. úspechy v predmetových súťažiach – olympiáda v slovenskom jazyku, olympiáda ľudských práv, súťaže v anglickom a nemeckom jazyku, matematické </w:t>
      </w:r>
      <w:r>
        <w:rPr>
          <w:rFonts w:ascii="Times New Roman" w:hAnsi="Times New Roman" w:cs="Times New Roman"/>
          <w:sz w:val="24"/>
          <w:szCs w:val="24"/>
        </w:rPr>
        <w:t xml:space="preserve">a informatické </w:t>
      </w:r>
      <w:r w:rsidRPr="00FA5858">
        <w:rPr>
          <w:rFonts w:ascii="Times New Roman" w:hAnsi="Times New Roman" w:cs="Times New Roman"/>
          <w:sz w:val="24"/>
          <w:szCs w:val="24"/>
        </w:rPr>
        <w:t>súťaže</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9. spolupráca v rámci Banskobystrická malá školská reforma (Harpúna – vyučovanie informatiky</w:t>
      </w:r>
      <w:r>
        <w:rPr>
          <w:rFonts w:ascii="Times New Roman" w:hAnsi="Times New Roman" w:cs="Times New Roman"/>
          <w:sz w:val="24"/>
          <w:szCs w:val="24"/>
        </w:rPr>
        <w:t xml:space="preserve"> a genetiky</w:t>
      </w:r>
      <w:r w:rsidRPr="00FA5858">
        <w:rPr>
          <w:rFonts w:ascii="Times New Roman" w:hAnsi="Times New Roman" w:cs="Times New Roman"/>
          <w:sz w:val="24"/>
          <w:szCs w:val="24"/>
        </w:rPr>
        <w:t>) a s</w:t>
      </w:r>
      <w:r>
        <w:rPr>
          <w:rFonts w:ascii="Times New Roman" w:hAnsi="Times New Roman" w:cs="Times New Roman"/>
          <w:sz w:val="24"/>
          <w:szCs w:val="24"/>
        </w:rPr>
        <w:t> </w:t>
      </w:r>
      <w:r w:rsidRPr="00FA5858">
        <w:rPr>
          <w:rFonts w:ascii="Times New Roman" w:hAnsi="Times New Roman" w:cs="Times New Roman"/>
          <w:sz w:val="24"/>
          <w:szCs w:val="24"/>
        </w:rPr>
        <w:t>ITakadémiou</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w:t>
      </w:r>
      <w:r>
        <w:rPr>
          <w:rFonts w:ascii="Times New Roman" w:hAnsi="Times New Roman" w:cs="Times New Roman"/>
          <w:sz w:val="24"/>
          <w:szCs w:val="24"/>
        </w:rPr>
        <w:t>0</w:t>
      </w:r>
      <w:r w:rsidRPr="00FA5858">
        <w:rPr>
          <w:rFonts w:ascii="Times New Roman" w:hAnsi="Times New Roman" w:cs="Times New Roman"/>
          <w:sz w:val="24"/>
          <w:szCs w:val="24"/>
        </w:rPr>
        <w:t xml:space="preserve">. prípravný kurz pred prijímacími skúškami pre budúcich prvákov </w:t>
      </w:r>
      <w:r>
        <w:rPr>
          <w:rFonts w:ascii="Times New Roman" w:hAnsi="Times New Roman" w:cs="Times New Roman"/>
          <w:sz w:val="24"/>
          <w:szCs w:val="24"/>
        </w:rPr>
        <w:t>–</w:t>
      </w:r>
      <w:r w:rsidRPr="00FA5858">
        <w:rPr>
          <w:rFonts w:ascii="Times New Roman" w:hAnsi="Times New Roman" w:cs="Times New Roman"/>
          <w:sz w:val="24"/>
          <w:szCs w:val="24"/>
        </w:rPr>
        <w:t xml:space="preserve"> online forma</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Pr>
          <w:rFonts w:ascii="Times New Roman" w:hAnsi="Times New Roman" w:cs="Times New Roman"/>
          <w:sz w:val="24"/>
          <w:szCs w:val="24"/>
        </w:rPr>
        <w:t>11</w:t>
      </w:r>
      <w:r w:rsidRPr="00FA5858">
        <w:rPr>
          <w:rFonts w:ascii="Times New Roman" w:hAnsi="Times New Roman" w:cs="Times New Roman"/>
          <w:sz w:val="24"/>
          <w:szCs w:val="24"/>
        </w:rPr>
        <w:t>. vytvorenie ďalších priestorov na športové aktivity a oddychových zón – získanie finan</w:t>
      </w:r>
      <w:r>
        <w:rPr>
          <w:rFonts w:ascii="Times New Roman" w:hAnsi="Times New Roman" w:cs="Times New Roman"/>
          <w:sz w:val="24"/>
          <w:szCs w:val="24"/>
        </w:rPr>
        <w:t xml:space="preserve">čných prostriedkov pre zelený školský dvor a </w:t>
      </w:r>
      <w:r w:rsidRPr="00FA5858">
        <w:rPr>
          <w:rFonts w:ascii="Times New Roman" w:hAnsi="Times New Roman" w:cs="Times New Roman"/>
          <w:sz w:val="24"/>
          <w:szCs w:val="24"/>
        </w:rPr>
        <w:t>z projektu Projekt je zmena</w:t>
      </w:r>
      <w:r>
        <w:rPr>
          <w:rFonts w:ascii="Times New Roman" w:hAnsi="Times New Roman" w:cs="Times New Roman"/>
          <w:sz w:val="24"/>
          <w:szCs w:val="24"/>
        </w:rPr>
        <w:t>;</w:t>
      </w:r>
    </w:p>
    <w:p w:rsidR="007F68DB" w:rsidRDefault="007F68DB" w:rsidP="007F68DB">
      <w:pPr>
        <w:pStyle w:val="Bezriadkovania"/>
        <w:jc w:val="both"/>
        <w:rPr>
          <w:rFonts w:ascii="Times New Roman" w:hAnsi="Times New Roman" w:cs="Times New Roman"/>
          <w:sz w:val="24"/>
          <w:szCs w:val="24"/>
        </w:rPr>
      </w:pPr>
      <w:r>
        <w:rPr>
          <w:rFonts w:ascii="Times New Roman" w:hAnsi="Times New Roman" w:cs="Times New Roman"/>
          <w:sz w:val="24"/>
          <w:szCs w:val="24"/>
        </w:rPr>
        <w:t>12</w:t>
      </w:r>
      <w:r w:rsidRPr="00FA5858">
        <w:rPr>
          <w:rFonts w:ascii="Times New Roman" w:hAnsi="Times New Roman" w:cs="Times New Roman"/>
          <w:sz w:val="24"/>
          <w:szCs w:val="24"/>
        </w:rPr>
        <w:t xml:space="preserve">. získanie finančných prostriedkov z grantov – mesto Nová Baňa, </w:t>
      </w:r>
      <w:r>
        <w:rPr>
          <w:rFonts w:ascii="Times New Roman" w:hAnsi="Times New Roman" w:cs="Times New Roman"/>
          <w:sz w:val="24"/>
          <w:szCs w:val="24"/>
        </w:rPr>
        <w:t>Banskobystrický samosprávny kraj, Projekt je zmena, Nadácia Volkswagen, Rai</w:t>
      </w:r>
      <w:r w:rsidR="009F666A">
        <w:rPr>
          <w:rFonts w:ascii="Times New Roman" w:hAnsi="Times New Roman" w:cs="Times New Roman"/>
          <w:sz w:val="24"/>
          <w:szCs w:val="24"/>
        </w:rPr>
        <w:t>f</w:t>
      </w:r>
      <w:r>
        <w:rPr>
          <w:rFonts w:ascii="Times New Roman" w:hAnsi="Times New Roman" w:cs="Times New Roman"/>
          <w:sz w:val="24"/>
          <w:szCs w:val="24"/>
        </w:rPr>
        <w:t xml:space="preserve">feisenBank, </w:t>
      </w:r>
      <w:r w:rsidRPr="00FA5858">
        <w:rPr>
          <w:rFonts w:ascii="Times New Roman" w:hAnsi="Times New Roman" w:cs="Times New Roman"/>
          <w:sz w:val="24"/>
          <w:szCs w:val="24"/>
        </w:rPr>
        <w:t>2%</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Pr>
          <w:rFonts w:ascii="Times New Roman" w:hAnsi="Times New Roman" w:cs="Times New Roman"/>
          <w:sz w:val="24"/>
          <w:szCs w:val="24"/>
        </w:rPr>
        <w:t>13.</w:t>
      </w:r>
      <w:r w:rsidRPr="00FA5858">
        <w:rPr>
          <w:rFonts w:ascii="Times New Roman" w:hAnsi="Times New Roman" w:cs="Times New Roman"/>
          <w:sz w:val="24"/>
          <w:szCs w:val="24"/>
        </w:rPr>
        <w:t xml:space="preserve"> aktivity v rámci výchovného </w:t>
      </w:r>
      <w:r>
        <w:rPr>
          <w:rFonts w:ascii="Times New Roman" w:hAnsi="Times New Roman" w:cs="Times New Roman"/>
          <w:sz w:val="24"/>
          <w:szCs w:val="24"/>
        </w:rPr>
        <w:t xml:space="preserve">a psychologického poradenstva a prevencií, </w:t>
      </w:r>
      <w:r w:rsidRPr="00FA5858">
        <w:rPr>
          <w:rFonts w:ascii="Times New Roman" w:hAnsi="Times New Roman" w:cs="Times New Roman"/>
          <w:sz w:val="24"/>
          <w:szCs w:val="24"/>
        </w:rPr>
        <w:t>spolupráca s CPPPaP Žarnovica</w:t>
      </w:r>
      <w:r>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r>
        <w:rPr>
          <w:rFonts w:ascii="Times New Roman" w:hAnsi="Times New Roman" w:cs="Times New Roman"/>
          <w:sz w:val="24"/>
          <w:szCs w:val="24"/>
        </w:rPr>
        <w:t>14</w:t>
      </w:r>
      <w:r w:rsidRPr="00FA5858">
        <w:rPr>
          <w:rFonts w:ascii="Times New Roman" w:hAnsi="Times New Roman" w:cs="Times New Roman"/>
          <w:sz w:val="24"/>
          <w:szCs w:val="24"/>
        </w:rPr>
        <w:t>. real</w:t>
      </w:r>
      <w:r>
        <w:rPr>
          <w:rFonts w:ascii="Times New Roman" w:hAnsi="Times New Roman" w:cs="Times New Roman"/>
          <w:sz w:val="24"/>
          <w:szCs w:val="24"/>
        </w:rPr>
        <w:t>izáciu programov DofE</w:t>
      </w:r>
      <w:r w:rsidR="00624387">
        <w:rPr>
          <w:rFonts w:ascii="Times New Roman" w:hAnsi="Times New Roman" w:cs="Times New Roman"/>
          <w:sz w:val="24"/>
          <w:szCs w:val="24"/>
        </w:rPr>
        <w:t>.</w:t>
      </w:r>
    </w:p>
    <w:p w:rsidR="007F68DB" w:rsidRPr="00FA5858" w:rsidRDefault="007F68DB" w:rsidP="007F68DB">
      <w:pPr>
        <w:pStyle w:val="Bezriadkovania"/>
        <w:jc w:val="both"/>
        <w:rPr>
          <w:rFonts w:ascii="Times New Roman" w:hAnsi="Times New Roman" w:cs="Times New Roman"/>
          <w:sz w:val="24"/>
          <w:szCs w:val="24"/>
        </w:rPr>
      </w:pPr>
    </w:p>
    <w:p w:rsidR="007F68DB" w:rsidRPr="00433BAF" w:rsidRDefault="007F68DB" w:rsidP="007F68DB">
      <w:pPr>
        <w:jc w:val="both"/>
      </w:pPr>
      <w:r w:rsidRPr="00433BAF">
        <w:t>Analýza súčasného stavu vychádza z priameho pozorovania, rozhovorov, zo štatistických výsledkov dotazníkov (žiakov), z hodnotenia zamestnancov školy, z kontrolnej činnosti a zo spätnej väzby rodičov žiakov školy:</w:t>
      </w:r>
    </w:p>
    <w:p w:rsidR="007F68DB" w:rsidRPr="00433BAF" w:rsidRDefault="007F68DB" w:rsidP="000A621D">
      <w:pPr>
        <w:pStyle w:val="Odsekzoznamu"/>
        <w:numPr>
          <w:ilvl w:val="0"/>
          <w:numId w:val="2"/>
        </w:numPr>
        <w:spacing w:after="0" w:line="240" w:lineRule="auto"/>
        <w:ind w:left="714" w:hanging="357"/>
        <w:jc w:val="both"/>
        <w:rPr>
          <w:rFonts w:ascii="Times New Roman" w:hAnsi="Times New Roman"/>
          <w:sz w:val="24"/>
          <w:szCs w:val="24"/>
        </w:rPr>
      </w:pPr>
      <w:r w:rsidRPr="00433BAF">
        <w:rPr>
          <w:rFonts w:ascii="Times New Roman" w:hAnsi="Times New Roman"/>
          <w:sz w:val="24"/>
          <w:szCs w:val="24"/>
        </w:rPr>
        <w:t>spokojnosť s úrovňou vzdelávacieho procesu – žiaci oceňujú zrozumiteľný výklad, možnosť diskusie k problematike učiva, jasne formulované požiadavky, objektivitu hodnotenia a vzájomný rešpekt;</w:t>
      </w:r>
    </w:p>
    <w:p w:rsidR="007F68DB" w:rsidRPr="00433BAF" w:rsidRDefault="007F68DB" w:rsidP="000A621D">
      <w:pPr>
        <w:pStyle w:val="Odsekzoznamu"/>
        <w:numPr>
          <w:ilvl w:val="0"/>
          <w:numId w:val="2"/>
        </w:numPr>
        <w:spacing w:after="0" w:line="240" w:lineRule="auto"/>
        <w:ind w:left="714" w:hanging="357"/>
        <w:jc w:val="both"/>
        <w:rPr>
          <w:rFonts w:ascii="Times New Roman" w:hAnsi="Times New Roman"/>
          <w:sz w:val="24"/>
          <w:szCs w:val="24"/>
        </w:rPr>
      </w:pPr>
      <w:r w:rsidRPr="00433BAF">
        <w:rPr>
          <w:rFonts w:ascii="Times New Roman" w:hAnsi="Times New Roman"/>
          <w:sz w:val="24"/>
          <w:szCs w:val="24"/>
        </w:rPr>
        <w:t xml:space="preserve">je potrebné zlepšiť prácu s učebnicou a písaným textom, pokiaľ sú učebnice k dispozícii; </w:t>
      </w:r>
    </w:p>
    <w:p w:rsidR="007F68DB" w:rsidRPr="00433BAF"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433BAF">
        <w:rPr>
          <w:rFonts w:ascii="Times New Roman" w:hAnsi="Times New Roman"/>
          <w:sz w:val="24"/>
          <w:szCs w:val="24"/>
        </w:rPr>
        <w:t>v dochádzke žiakov pretrvávajú problémy - venovať zvýšenú pozornosť evidencii zo strany triednych učiteľov;</w:t>
      </w:r>
    </w:p>
    <w:p w:rsidR="007F68DB" w:rsidRPr="00433BAF"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433BAF">
        <w:rPr>
          <w:rFonts w:ascii="Times New Roman" w:hAnsi="Times New Roman"/>
          <w:sz w:val="24"/>
          <w:szCs w:val="24"/>
        </w:rPr>
        <w:t>dlhodobo chýba telocvičňa, optimálne zabezpečenie vyučovania telesnej výchovy si vyžaduje zvýšené náklady;</w:t>
      </w:r>
    </w:p>
    <w:p w:rsidR="007F68DB"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433BAF">
        <w:rPr>
          <w:rFonts w:ascii="Times New Roman" w:hAnsi="Times New Roman"/>
          <w:sz w:val="24"/>
          <w:szCs w:val="24"/>
        </w:rPr>
        <w:t xml:space="preserve">vo vyučovaní sa u niektorých žiakov objavujú problémy s motiváciou - vyskytujú sa problémy so zabezpečením spätnej väzby; </w:t>
      </w:r>
    </w:p>
    <w:p w:rsidR="007F68DB" w:rsidRPr="00672CBF"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672CBF">
        <w:rPr>
          <w:rFonts w:ascii="Times New Roman" w:hAnsi="Times New Roman"/>
          <w:sz w:val="24"/>
          <w:szCs w:val="24"/>
        </w:rPr>
        <w:t>používanie didaktickej techniky a učebných pomôcok je na dobrej úrovni;</w:t>
      </w:r>
    </w:p>
    <w:p w:rsidR="007F68DB" w:rsidRPr="00433BAF"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433BAF">
        <w:rPr>
          <w:rFonts w:ascii="Times New Roman" w:hAnsi="Times New Roman"/>
          <w:sz w:val="24"/>
          <w:szCs w:val="24"/>
        </w:rPr>
        <w:t xml:space="preserve">vedenie pedagogickej dokumentácie si vyžaduje dôkladnejšiu kontrolu (preklepy v elektronickej dokumentácii, prepisovanie v triednom katalógu, chýbajúce údaje), pridŕžať sa </w:t>
      </w:r>
      <w:r w:rsidRPr="00433BAF">
        <w:rPr>
          <w:rFonts w:ascii="Times New Roman" w:hAnsi="Times New Roman"/>
          <w:i/>
          <w:sz w:val="24"/>
          <w:szCs w:val="24"/>
        </w:rPr>
        <w:t>Smernice na vedenie pedagogickej dokumentácie</w:t>
      </w:r>
      <w:r w:rsidRPr="00433BAF">
        <w:rPr>
          <w:rFonts w:ascii="Times New Roman" w:hAnsi="Times New Roman"/>
          <w:sz w:val="24"/>
          <w:szCs w:val="24"/>
        </w:rPr>
        <w:t>;</w:t>
      </w:r>
    </w:p>
    <w:p w:rsidR="007F68DB" w:rsidRPr="00433BAF"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433BAF">
        <w:rPr>
          <w:rFonts w:ascii="Times New Roman" w:hAnsi="Times New Roman"/>
          <w:sz w:val="24"/>
          <w:szCs w:val="24"/>
        </w:rPr>
        <w:t>napriek zlepšeniu je naďalej potrebné venovať zvýšenú pozornosť dodržiavaniu termínovaných úloh;</w:t>
      </w:r>
    </w:p>
    <w:p w:rsidR="007F68DB" w:rsidRPr="00433BAF"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433BAF">
        <w:rPr>
          <w:rFonts w:ascii="Times New Roman" w:hAnsi="Times New Roman"/>
          <w:sz w:val="24"/>
          <w:szCs w:val="24"/>
        </w:rPr>
        <w:t>žiakom so špeciálnymi výchovno</w:t>
      </w:r>
      <w:r>
        <w:rPr>
          <w:rFonts w:ascii="Times New Roman" w:hAnsi="Times New Roman"/>
          <w:sz w:val="24"/>
          <w:szCs w:val="24"/>
        </w:rPr>
        <w:t>-</w:t>
      </w:r>
      <w:r w:rsidRPr="00433BAF">
        <w:rPr>
          <w:rFonts w:ascii="Times New Roman" w:hAnsi="Times New Roman"/>
          <w:sz w:val="24"/>
          <w:szCs w:val="24"/>
        </w:rPr>
        <w:t>vzdelávacími potrebami sa darí poskytovať primerané podmienky na výchovu a vzdelávanie a dosahujú dobré študijné výsledky, spolupráca s poradenskými centrami je na dobrej úrovni;</w:t>
      </w:r>
    </w:p>
    <w:p w:rsidR="007F68DB" w:rsidRPr="00433BAF"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433BAF">
        <w:rPr>
          <w:rFonts w:ascii="Times New Roman" w:hAnsi="Times New Roman"/>
          <w:sz w:val="24"/>
          <w:szCs w:val="24"/>
        </w:rPr>
        <w:t>časť predmetov vzdelávacej oblasti Výchovy bola vyučovaná neodborne, napriek tomu nebola výrazne ovplyvnená kvalita výchovno</w:t>
      </w:r>
      <w:r>
        <w:rPr>
          <w:rFonts w:ascii="Times New Roman" w:hAnsi="Times New Roman"/>
          <w:sz w:val="24"/>
          <w:szCs w:val="24"/>
        </w:rPr>
        <w:t>-</w:t>
      </w:r>
      <w:r w:rsidRPr="00433BAF">
        <w:rPr>
          <w:rFonts w:ascii="Times New Roman" w:hAnsi="Times New Roman"/>
          <w:sz w:val="24"/>
          <w:szCs w:val="24"/>
        </w:rPr>
        <w:t>vzdelávacieho procesu</w:t>
      </w:r>
      <w:r>
        <w:rPr>
          <w:rFonts w:ascii="Times New Roman" w:hAnsi="Times New Roman"/>
          <w:sz w:val="24"/>
          <w:szCs w:val="24"/>
        </w:rPr>
        <w:t>, nakoľko v čase zatvorených škôl sa dané predmety nevyučovali</w:t>
      </w:r>
      <w:r w:rsidRPr="00433BAF">
        <w:rPr>
          <w:rFonts w:ascii="Times New Roman" w:hAnsi="Times New Roman"/>
          <w:sz w:val="24"/>
          <w:szCs w:val="24"/>
        </w:rPr>
        <w:t>;</w:t>
      </w:r>
    </w:p>
    <w:p w:rsidR="007F68DB" w:rsidRPr="00433BAF" w:rsidRDefault="007F68DB" w:rsidP="000A621D">
      <w:pPr>
        <w:pStyle w:val="Odsekzoznamu"/>
        <w:numPr>
          <w:ilvl w:val="0"/>
          <w:numId w:val="2"/>
        </w:numPr>
        <w:spacing w:after="0" w:line="240" w:lineRule="auto"/>
        <w:ind w:left="714" w:hanging="357"/>
        <w:contextualSpacing w:val="0"/>
        <w:jc w:val="both"/>
        <w:rPr>
          <w:rFonts w:ascii="Times New Roman" w:hAnsi="Times New Roman"/>
          <w:sz w:val="24"/>
          <w:szCs w:val="24"/>
        </w:rPr>
      </w:pPr>
      <w:r w:rsidRPr="00433BAF">
        <w:rPr>
          <w:rFonts w:ascii="Times New Roman" w:hAnsi="Times New Roman"/>
          <w:sz w:val="24"/>
          <w:szCs w:val="24"/>
        </w:rPr>
        <w:t>fungovanie školy výrazne zaťažuje ekonomická situácia spojená najmä s vysokými prevádzkovými nákladmi na chod budovy.</w:t>
      </w:r>
    </w:p>
    <w:p w:rsidR="007F68DB" w:rsidRDefault="007F68DB" w:rsidP="00003752">
      <w:pPr>
        <w:ind w:firstLine="708"/>
        <w:jc w:val="both"/>
      </w:pPr>
    </w:p>
    <w:p w:rsidR="007F68DB" w:rsidRPr="008B7CA2" w:rsidRDefault="00624387" w:rsidP="007F68DB">
      <w:pPr>
        <w:pStyle w:val="Nadpis3"/>
        <w:suppressAutoHyphens/>
        <w:spacing w:before="0" w:beforeAutospacing="0" w:after="0" w:afterAutospacing="0"/>
        <w:rPr>
          <w:i/>
          <w:sz w:val="24"/>
          <w:szCs w:val="24"/>
        </w:rPr>
      </w:pPr>
      <w:r>
        <w:rPr>
          <w:i/>
          <w:sz w:val="24"/>
          <w:szCs w:val="24"/>
        </w:rPr>
        <w:t>§ 2</w:t>
      </w:r>
      <w:r w:rsidR="007F68DB" w:rsidRPr="008B7CA2">
        <w:rPr>
          <w:i/>
          <w:sz w:val="24"/>
          <w:szCs w:val="24"/>
        </w:rPr>
        <w:t xml:space="preserve"> ods. </w:t>
      </w:r>
      <w:r w:rsidR="007F68DB">
        <w:rPr>
          <w:i/>
          <w:sz w:val="24"/>
          <w:szCs w:val="24"/>
        </w:rPr>
        <w:t>4</w:t>
      </w:r>
      <w:r w:rsidR="007F68DB" w:rsidRPr="008B7CA2">
        <w:rPr>
          <w:i/>
          <w:sz w:val="24"/>
          <w:szCs w:val="24"/>
        </w:rPr>
        <w:t xml:space="preserve"> </w:t>
      </w:r>
      <w:r w:rsidR="007F68DB">
        <w:rPr>
          <w:i/>
          <w:sz w:val="24"/>
          <w:szCs w:val="24"/>
        </w:rPr>
        <w:t>a</w:t>
      </w:r>
    </w:p>
    <w:p w:rsidR="007F68DB" w:rsidRDefault="007F68DB" w:rsidP="007F68DB">
      <w:pPr>
        <w:pStyle w:val="Nadpis3"/>
        <w:suppressAutoHyphens/>
        <w:spacing w:before="0" w:beforeAutospacing="0" w:after="0" w:afterAutospacing="0"/>
        <w:jc w:val="center"/>
        <w:rPr>
          <w:sz w:val="24"/>
          <w:szCs w:val="24"/>
          <w:u w:val="single"/>
        </w:rPr>
      </w:pPr>
      <w:r>
        <w:rPr>
          <w:sz w:val="24"/>
          <w:szCs w:val="24"/>
          <w:u w:val="single"/>
        </w:rPr>
        <w:t>P</w:t>
      </w:r>
      <w:r w:rsidRPr="007F68DB">
        <w:rPr>
          <w:sz w:val="24"/>
          <w:szCs w:val="24"/>
          <w:u w:val="single"/>
        </w:rPr>
        <w:t>oč</w:t>
      </w:r>
      <w:r>
        <w:rPr>
          <w:sz w:val="24"/>
          <w:szCs w:val="24"/>
          <w:u w:val="single"/>
        </w:rPr>
        <w:t>e</w:t>
      </w:r>
      <w:r w:rsidRPr="007F68DB">
        <w:rPr>
          <w:sz w:val="24"/>
          <w:szCs w:val="24"/>
          <w:u w:val="single"/>
        </w:rPr>
        <w:t>t žiakov</w:t>
      </w:r>
      <w:r>
        <w:rPr>
          <w:sz w:val="24"/>
          <w:szCs w:val="24"/>
          <w:u w:val="single"/>
        </w:rPr>
        <w:t xml:space="preserve"> so špeciálnymi výchovno-vzdelávacími potrebami</w:t>
      </w:r>
    </w:p>
    <w:p w:rsidR="007F68DB" w:rsidRDefault="007F68DB" w:rsidP="007F68DB">
      <w:pPr>
        <w:pStyle w:val="Nadpis3"/>
        <w:suppressAutoHyphens/>
        <w:spacing w:before="0" w:beforeAutospacing="0" w:after="0" w:afterAutospacing="0"/>
        <w:jc w:val="center"/>
        <w:rPr>
          <w:sz w:val="24"/>
          <w:szCs w:val="24"/>
          <w:u w:val="single"/>
        </w:rPr>
      </w:pPr>
    </w:p>
    <w:tbl>
      <w:tblPr>
        <w:tblStyle w:val="Mriekatabuky"/>
        <w:tblW w:w="0" w:type="auto"/>
        <w:jc w:val="center"/>
        <w:tblLook w:val="04A0"/>
      </w:tblPr>
      <w:tblGrid>
        <w:gridCol w:w="752"/>
        <w:gridCol w:w="752"/>
      </w:tblGrid>
      <w:tr w:rsidR="007F68DB" w:rsidTr="007F68DB">
        <w:trPr>
          <w:trHeight w:val="281"/>
          <w:jc w:val="center"/>
        </w:trPr>
        <w:tc>
          <w:tcPr>
            <w:tcW w:w="752" w:type="dxa"/>
          </w:tcPr>
          <w:p w:rsidR="007F68DB" w:rsidRPr="007F68DB" w:rsidRDefault="007F68DB" w:rsidP="007F68DB">
            <w:pPr>
              <w:pStyle w:val="Nadpis3"/>
              <w:suppressAutoHyphens/>
              <w:spacing w:before="0" w:beforeAutospacing="0" w:after="0" w:afterAutospacing="0"/>
              <w:jc w:val="center"/>
              <w:outlineLvl w:val="2"/>
              <w:rPr>
                <w:b w:val="0"/>
                <w:sz w:val="24"/>
                <w:szCs w:val="24"/>
              </w:rPr>
            </w:pPr>
            <w:r w:rsidRPr="007F68DB">
              <w:rPr>
                <w:b w:val="0"/>
                <w:sz w:val="24"/>
                <w:szCs w:val="24"/>
              </w:rPr>
              <w:t>II.A</w:t>
            </w:r>
          </w:p>
        </w:tc>
        <w:tc>
          <w:tcPr>
            <w:tcW w:w="752" w:type="dxa"/>
          </w:tcPr>
          <w:p w:rsidR="007F68DB" w:rsidRPr="007F68DB" w:rsidRDefault="007F68DB" w:rsidP="007F68DB">
            <w:pPr>
              <w:pStyle w:val="Nadpis3"/>
              <w:suppressAutoHyphens/>
              <w:spacing w:before="0" w:beforeAutospacing="0" w:after="0" w:afterAutospacing="0"/>
              <w:jc w:val="center"/>
              <w:outlineLvl w:val="2"/>
              <w:rPr>
                <w:b w:val="0"/>
                <w:sz w:val="24"/>
                <w:szCs w:val="24"/>
              </w:rPr>
            </w:pPr>
            <w:r>
              <w:rPr>
                <w:b w:val="0"/>
                <w:sz w:val="24"/>
                <w:szCs w:val="24"/>
              </w:rPr>
              <w:t>III.A</w:t>
            </w:r>
          </w:p>
        </w:tc>
      </w:tr>
      <w:tr w:rsidR="007F68DB" w:rsidTr="007F68DB">
        <w:trPr>
          <w:trHeight w:val="281"/>
          <w:jc w:val="center"/>
        </w:trPr>
        <w:tc>
          <w:tcPr>
            <w:tcW w:w="752" w:type="dxa"/>
          </w:tcPr>
          <w:p w:rsidR="007F68DB" w:rsidRPr="007F68DB" w:rsidRDefault="007F68DB" w:rsidP="007F68DB">
            <w:pPr>
              <w:pStyle w:val="Nadpis3"/>
              <w:suppressAutoHyphens/>
              <w:spacing w:before="0" w:beforeAutospacing="0" w:after="0" w:afterAutospacing="0"/>
              <w:jc w:val="center"/>
              <w:outlineLvl w:val="2"/>
              <w:rPr>
                <w:b w:val="0"/>
                <w:sz w:val="24"/>
                <w:szCs w:val="24"/>
              </w:rPr>
            </w:pPr>
            <w:r>
              <w:rPr>
                <w:b w:val="0"/>
                <w:sz w:val="24"/>
                <w:szCs w:val="24"/>
              </w:rPr>
              <w:t>2</w:t>
            </w:r>
          </w:p>
        </w:tc>
        <w:tc>
          <w:tcPr>
            <w:tcW w:w="752" w:type="dxa"/>
          </w:tcPr>
          <w:p w:rsidR="007F68DB" w:rsidRPr="007F68DB" w:rsidRDefault="007F68DB" w:rsidP="007F68DB">
            <w:pPr>
              <w:pStyle w:val="Nadpis3"/>
              <w:suppressAutoHyphens/>
              <w:spacing w:before="0" w:beforeAutospacing="0" w:after="0" w:afterAutospacing="0"/>
              <w:jc w:val="center"/>
              <w:outlineLvl w:val="2"/>
              <w:rPr>
                <w:b w:val="0"/>
                <w:sz w:val="24"/>
                <w:szCs w:val="24"/>
              </w:rPr>
            </w:pPr>
            <w:r>
              <w:rPr>
                <w:b w:val="0"/>
                <w:sz w:val="24"/>
                <w:szCs w:val="24"/>
              </w:rPr>
              <w:t>1</w:t>
            </w:r>
          </w:p>
        </w:tc>
      </w:tr>
    </w:tbl>
    <w:p w:rsidR="007F68DB" w:rsidRPr="007F68DB" w:rsidRDefault="007F68DB" w:rsidP="007F68DB">
      <w:pPr>
        <w:pStyle w:val="Nadpis3"/>
        <w:suppressAutoHyphens/>
        <w:spacing w:before="0" w:beforeAutospacing="0" w:after="0" w:afterAutospacing="0"/>
        <w:jc w:val="both"/>
        <w:rPr>
          <w:b w:val="0"/>
          <w:i/>
          <w:sz w:val="24"/>
          <w:szCs w:val="24"/>
        </w:rPr>
      </w:pPr>
    </w:p>
    <w:p w:rsidR="000A621D" w:rsidRDefault="000A621D" w:rsidP="0046528B">
      <w:pPr>
        <w:pStyle w:val="Nadpis3"/>
        <w:suppressAutoHyphens/>
        <w:spacing w:before="0" w:beforeAutospacing="0" w:after="0" w:afterAutospacing="0"/>
        <w:rPr>
          <w:i/>
          <w:sz w:val="24"/>
          <w:szCs w:val="24"/>
        </w:rPr>
      </w:pPr>
    </w:p>
    <w:p w:rsidR="000A621D" w:rsidRDefault="000A621D" w:rsidP="0046528B">
      <w:pPr>
        <w:pStyle w:val="Nadpis3"/>
        <w:suppressAutoHyphens/>
        <w:spacing w:before="0" w:beforeAutospacing="0" w:after="0" w:afterAutospacing="0"/>
        <w:rPr>
          <w:i/>
          <w:sz w:val="24"/>
          <w:szCs w:val="24"/>
        </w:rPr>
      </w:pPr>
    </w:p>
    <w:p w:rsidR="000A621D" w:rsidRDefault="000A621D" w:rsidP="0046528B">
      <w:pPr>
        <w:pStyle w:val="Nadpis3"/>
        <w:suppressAutoHyphens/>
        <w:spacing w:before="0" w:beforeAutospacing="0" w:after="0" w:afterAutospacing="0"/>
        <w:rPr>
          <w:i/>
          <w:sz w:val="24"/>
          <w:szCs w:val="24"/>
        </w:rPr>
      </w:pPr>
    </w:p>
    <w:p w:rsidR="000A621D" w:rsidRDefault="000A621D" w:rsidP="0046528B">
      <w:pPr>
        <w:pStyle w:val="Nadpis3"/>
        <w:suppressAutoHyphens/>
        <w:spacing w:before="0" w:beforeAutospacing="0" w:after="0" w:afterAutospacing="0"/>
        <w:rPr>
          <w:i/>
          <w:sz w:val="24"/>
          <w:szCs w:val="24"/>
        </w:rPr>
      </w:pPr>
    </w:p>
    <w:p w:rsidR="000A621D" w:rsidRDefault="000A621D" w:rsidP="0046528B">
      <w:pPr>
        <w:pStyle w:val="Nadpis3"/>
        <w:suppressAutoHyphens/>
        <w:spacing w:before="0" w:beforeAutospacing="0" w:after="0" w:afterAutospacing="0"/>
        <w:rPr>
          <w:i/>
          <w:sz w:val="24"/>
          <w:szCs w:val="24"/>
        </w:rPr>
      </w:pPr>
    </w:p>
    <w:p w:rsidR="0046528B" w:rsidRDefault="00624387" w:rsidP="0046528B">
      <w:pPr>
        <w:pStyle w:val="Nadpis3"/>
        <w:suppressAutoHyphens/>
        <w:spacing w:before="0" w:beforeAutospacing="0" w:after="0" w:afterAutospacing="0"/>
        <w:rPr>
          <w:i/>
          <w:sz w:val="24"/>
          <w:szCs w:val="24"/>
        </w:rPr>
      </w:pPr>
      <w:r>
        <w:rPr>
          <w:i/>
          <w:sz w:val="24"/>
          <w:szCs w:val="24"/>
        </w:rPr>
        <w:lastRenderedPageBreak/>
        <w:t>§ 2</w:t>
      </w:r>
      <w:r w:rsidR="0046528B">
        <w:rPr>
          <w:i/>
          <w:sz w:val="24"/>
          <w:szCs w:val="24"/>
        </w:rPr>
        <w:t xml:space="preserve"> ods. </w:t>
      </w:r>
      <w:r w:rsidR="007F68DB">
        <w:rPr>
          <w:i/>
          <w:sz w:val="24"/>
          <w:szCs w:val="24"/>
        </w:rPr>
        <w:t>4</w:t>
      </w:r>
      <w:r w:rsidR="0046528B">
        <w:rPr>
          <w:i/>
          <w:sz w:val="24"/>
          <w:szCs w:val="24"/>
        </w:rPr>
        <w:t xml:space="preserve"> </w:t>
      </w:r>
      <w:r w:rsidR="007F68DB">
        <w:rPr>
          <w:i/>
          <w:sz w:val="24"/>
          <w:szCs w:val="24"/>
        </w:rPr>
        <w:t>b, c</w:t>
      </w:r>
    </w:p>
    <w:p w:rsidR="0046528B" w:rsidRDefault="0046528B" w:rsidP="0046528B">
      <w:pPr>
        <w:jc w:val="center"/>
        <w:rPr>
          <w:b/>
          <w:u w:val="single"/>
        </w:rPr>
      </w:pPr>
      <w:r w:rsidRPr="007A7044">
        <w:rPr>
          <w:b/>
          <w:u w:val="single"/>
        </w:rPr>
        <w:t>Údaje o počte</w:t>
      </w:r>
      <w:r w:rsidR="00E54848">
        <w:rPr>
          <w:b/>
          <w:u w:val="single"/>
        </w:rPr>
        <w:t xml:space="preserve"> prijatých žiakov do 1. ročníka</w:t>
      </w:r>
      <w:r w:rsidRPr="007A7044">
        <w:rPr>
          <w:b/>
          <w:u w:val="single"/>
        </w:rPr>
        <w:t xml:space="preserve"> strednej školy</w:t>
      </w:r>
    </w:p>
    <w:p w:rsidR="0046528B" w:rsidRDefault="0046528B" w:rsidP="0046528B">
      <w:pPr>
        <w:jc w:val="center"/>
        <w:rPr>
          <w:b/>
          <w:u w:val="single"/>
        </w:rPr>
      </w:pPr>
    </w:p>
    <w:p w:rsidR="00E54848" w:rsidRDefault="007A7044" w:rsidP="00E54848">
      <w:pPr>
        <w:jc w:val="both"/>
        <w:rPr>
          <w:u w:val="single"/>
        </w:rPr>
      </w:pPr>
      <w:r w:rsidRPr="007A7044">
        <w:rPr>
          <w:u w:val="single"/>
        </w:rPr>
        <w:t>4-ročné štúdiu</w:t>
      </w:r>
      <w:r w:rsidR="00E54848">
        <w:rPr>
          <w:u w:val="single"/>
        </w:rPr>
        <w:t>m</w:t>
      </w:r>
    </w:p>
    <w:p w:rsidR="00485AEA" w:rsidRDefault="00346C49" w:rsidP="00E54848">
      <w:pPr>
        <w:jc w:val="both"/>
      </w:pPr>
      <w:r>
        <w:t xml:space="preserve">Prihlásilo sa </w:t>
      </w:r>
      <w:r w:rsidR="00485AEA">
        <w:t>40</w:t>
      </w:r>
      <w:r w:rsidR="001112AD" w:rsidRPr="00E54848">
        <w:t xml:space="preserve"> žiakov. Prijímacie skúšky prebiehali v súlade s </w:t>
      </w:r>
      <w:r>
        <w:t>Kritériami prijímacieho konania do 1. ročníka gymnázia 7902J (štvorročný vzdelávací program) pre školský rok 2021/2022 zo dňa 15.</w:t>
      </w:r>
      <w:r w:rsidR="00DB4A2F">
        <w:t xml:space="preserve"> </w:t>
      </w:r>
      <w:r>
        <w:t>2.</w:t>
      </w:r>
      <w:r w:rsidR="00DB4A2F">
        <w:t xml:space="preserve"> </w:t>
      </w:r>
      <w:r>
        <w:t>2021</w:t>
      </w:r>
      <w:r w:rsidR="001112AD" w:rsidRPr="00E54848">
        <w:t>. Kritéri</w:t>
      </w:r>
      <w:r w:rsidR="00485AEA">
        <w:t>ám prijatia vyhovelo</w:t>
      </w:r>
      <w:r w:rsidR="00DB4A2F">
        <w:t xml:space="preserve"> </w:t>
      </w:r>
      <w:r w:rsidR="00485AEA">
        <w:t xml:space="preserve">35 </w:t>
      </w:r>
      <w:r w:rsidR="001112AD" w:rsidRPr="00E54848">
        <w:t>žiakov. Na základe zasielania potvrdení o nastúpení/nenastúpení bolo v riadnom prijímacom konaní</w:t>
      </w:r>
      <w:r w:rsidR="00485AEA">
        <w:t>/1. kolo</w:t>
      </w:r>
      <w:r w:rsidR="001112AD" w:rsidRPr="00E54848">
        <w:t xml:space="preserve"> zapí</w:t>
      </w:r>
      <w:r>
        <w:t>sanýc</w:t>
      </w:r>
      <w:r w:rsidR="00485AEA">
        <w:t>h 22</w:t>
      </w:r>
      <w:r>
        <w:t xml:space="preserve"> žiakov, čím vzniklo 6</w:t>
      </w:r>
      <w:r w:rsidR="00485AEA">
        <w:t xml:space="preserve"> voľných miest</w:t>
      </w:r>
      <w:r w:rsidR="001112AD" w:rsidRPr="00E54848">
        <w:t xml:space="preserve"> pre 2. kolo prijí</w:t>
      </w:r>
      <w:r w:rsidR="00485AEA">
        <w:t>macieho konania. V tomto kole prejavil</w:t>
      </w:r>
      <w:r w:rsidR="001112AD" w:rsidRPr="00E54848">
        <w:t xml:space="preserve"> záujem o</w:t>
      </w:r>
      <w:r w:rsidR="00485AEA">
        <w:t> </w:t>
      </w:r>
      <w:r w:rsidR="001112AD" w:rsidRPr="00E54848">
        <w:t>štúdium</w:t>
      </w:r>
      <w:r w:rsidR="00485AEA">
        <w:t xml:space="preserve"> 1 žiak</w:t>
      </w:r>
      <w:r w:rsidR="001112AD" w:rsidRPr="00E54848">
        <w:t xml:space="preserve">. </w:t>
      </w:r>
      <w:r w:rsidR="00662EF3">
        <w:t>Po skončení 2. kola</w:t>
      </w:r>
      <w:r w:rsidR="00485AEA">
        <w:t xml:space="preserve"> prijímacieho konania bolo zapísaných 23 žiakov.</w:t>
      </w:r>
    </w:p>
    <w:p w:rsidR="007A7044" w:rsidRDefault="001112AD" w:rsidP="00E54848">
      <w:pPr>
        <w:jc w:val="both"/>
      </w:pPr>
      <w:r w:rsidRPr="00E54848">
        <w:t>Prestupom k 2. 9</w:t>
      </w:r>
      <w:r w:rsidR="00485AEA">
        <w:t>. 2021</w:t>
      </w:r>
      <w:r w:rsidR="00D87715">
        <w:t xml:space="preserve"> boli prijatá 1 žiačka</w:t>
      </w:r>
      <w:r w:rsidR="00865721">
        <w:t>, prestupom k 14.</w:t>
      </w:r>
      <w:r w:rsidR="00DB4A2F">
        <w:t xml:space="preserve"> </w:t>
      </w:r>
      <w:r w:rsidR="00865721">
        <w:t>9.</w:t>
      </w:r>
      <w:r w:rsidR="00DB4A2F">
        <w:t xml:space="preserve"> </w:t>
      </w:r>
      <w:r w:rsidR="00865721">
        <w:t>2021 bol prijatý ďalší žiak</w:t>
      </w:r>
      <w:r w:rsidR="00D87715">
        <w:t>.</w:t>
      </w:r>
    </w:p>
    <w:p w:rsidR="00865721" w:rsidRDefault="00865721" w:rsidP="00E54848">
      <w:pPr>
        <w:jc w:val="both"/>
      </w:pPr>
      <w:r>
        <w:t>Počet žiakov v 1. ročníku k 15.</w:t>
      </w:r>
      <w:r w:rsidR="00DB4A2F">
        <w:t xml:space="preserve"> </w:t>
      </w:r>
      <w:r>
        <w:t>9.</w:t>
      </w:r>
      <w:r w:rsidR="00DB4A2F">
        <w:t xml:space="preserve"> </w:t>
      </w:r>
      <w:r>
        <w:t>2021 – 25.</w:t>
      </w:r>
    </w:p>
    <w:p w:rsidR="007F68DB" w:rsidRDefault="007F68DB" w:rsidP="00E54848">
      <w:pPr>
        <w:jc w:val="both"/>
      </w:pPr>
    </w:p>
    <w:p w:rsidR="007F68DB" w:rsidRDefault="00624387" w:rsidP="007F68DB">
      <w:pPr>
        <w:pStyle w:val="Nadpis3"/>
        <w:suppressAutoHyphens/>
        <w:spacing w:before="0" w:beforeAutospacing="0" w:after="0" w:afterAutospacing="0"/>
        <w:rPr>
          <w:i/>
          <w:sz w:val="24"/>
          <w:szCs w:val="24"/>
        </w:rPr>
      </w:pPr>
      <w:r>
        <w:rPr>
          <w:i/>
          <w:sz w:val="24"/>
          <w:szCs w:val="24"/>
        </w:rPr>
        <w:t>§ 2</w:t>
      </w:r>
      <w:r w:rsidR="007F68DB">
        <w:rPr>
          <w:i/>
          <w:sz w:val="24"/>
          <w:szCs w:val="24"/>
        </w:rPr>
        <w:t xml:space="preserve"> ods. 4 e</w:t>
      </w:r>
      <w:r w:rsidR="007F68DB">
        <w:rPr>
          <w:i/>
          <w:sz w:val="24"/>
          <w:szCs w:val="24"/>
        </w:rPr>
        <w:tab/>
      </w:r>
      <w:r w:rsidR="007F68DB">
        <w:rPr>
          <w:i/>
          <w:sz w:val="24"/>
          <w:szCs w:val="24"/>
        </w:rPr>
        <w:tab/>
      </w:r>
    </w:p>
    <w:p w:rsidR="007F68DB" w:rsidRDefault="007F68DB" w:rsidP="007F68DB">
      <w:pPr>
        <w:pStyle w:val="Nadpis3"/>
        <w:suppressAutoHyphens/>
        <w:spacing w:before="0" w:beforeAutospacing="0" w:after="0" w:afterAutospacing="0"/>
        <w:jc w:val="center"/>
        <w:rPr>
          <w:sz w:val="24"/>
          <w:szCs w:val="24"/>
          <w:u w:val="single"/>
        </w:rPr>
      </w:pPr>
      <w:r>
        <w:rPr>
          <w:sz w:val="24"/>
          <w:szCs w:val="24"/>
          <w:u w:val="single"/>
        </w:rPr>
        <w:t xml:space="preserve">Zoznam študijných odborov a ich zameraní, </w:t>
      </w:r>
    </w:p>
    <w:p w:rsidR="007F68DB" w:rsidRDefault="007F68DB" w:rsidP="007F68DB">
      <w:pPr>
        <w:pStyle w:val="Nadpis3"/>
        <w:suppressAutoHyphens/>
        <w:spacing w:before="0" w:beforeAutospacing="0" w:after="0" w:afterAutospacing="0"/>
        <w:jc w:val="center"/>
        <w:rPr>
          <w:sz w:val="24"/>
          <w:szCs w:val="24"/>
          <w:u w:val="single"/>
        </w:rPr>
      </w:pPr>
      <w:r>
        <w:rPr>
          <w:sz w:val="24"/>
          <w:szCs w:val="24"/>
          <w:u w:val="single"/>
        </w:rPr>
        <w:t>zoznam uplatňovaných učebných plánov</w:t>
      </w:r>
    </w:p>
    <w:p w:rsidR="007F68DB" w:rsidRDefault="007F68DB" w:rsidP="007F68DB">
      <w:pPr>
        <w:pStyle w:val="Nadpis3"/>
        <w:suppressAutoHyphens/>
        <w:spacing w:before="0" w:beforeAutospacing="0" w:after="0" w:afterAutospacing="0"/>
        <w:jc w:val="center"/>
        <w:rPr>
          <w:sz w:val="24"/>
          <w:szCs w:val="24"/>
          <w:u w:val="single"/>
        </w:rPr>
      </w:pPr>
    </w:p>
    <w:tbl>
      <w:tblPr>
        <w:tblW w:w="9923" w:type="dxa"/>
        <w:tblInd w:w="55" w:type="dxa"/>
        <w:tblLayout w:type="fixed"/>
        <w:tblCellMar>
          <w:top w:w="55" w:type="dxa"/>
          <w:left w:w="55" w:type="dxa"/>
          <w:bottom w:w="55" w:type="dxa"/>
          <w:right w:w="55" w:type="dxa"/>
        </w:tblCellMar>
        <w:tblLook w:val="0000"/>
      </w:tblPr>
      <w:tblGrid>
        <w:gridCol w:w="2340"/>
        <w:gridCol w:w="4500"/>
        <w:gridCol w:w="2210"/>
        <w:gridCol w:w="873"/>
      </w:tblGrid>
      <w:tr w:rsidR="007F68DB" w:rsidTr="009F666A">
        <w:trPr>
          <w:trHeight w:hRule="exact" w:val="340"/>
        </w:trPr>
        <w:tc>
          <w:tcPr>
            <w:tcW w:w="2340" w:type="dxa"/>
            <w:tcBorders>
              <w:top w:val="single" w:sz="2" w:space="0" w:color="000000"/>
              <w:left w:val="single" w:sz="2" w:space="0" w:color="000000"/>
              <w:bottom w:val="single" w:sz="2" w:space="0" w:color="000000"/>
              <w:right w:val="nil"/>
            </w:tcBorders>
            <w:shd w:val="clear" w:color="auto" w:fill="auto"/>
          </w:tcPr>
          <w:p w:rsidR="007F68DB" w:rsidRDefault="007F68DB" w:rsidP="009F666A">
            <w:pPr>
              <w:snapToGrid w:val="0"/>
              <w:rPr>
                <w:b/>
                <w:bCs/>
              </w:rPr>
            </w:pPr>
            <w:r>
              <w:rPr>
                <w:b/>
                <w:bCs/>
              </w:rPr>
              <w:t xml:space="preserve">Študijný odbor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7F68DB" w:rsidRPr="003259CB" w:rsidRDefault="007F68DB" w:rsidP="009F666A">
            <w:pPr>
              <w:snapToGrid w:val="0"/>
            </w:pPr>
            <w:r w:rsidRPr="003259CB">
              <w:t>7902J gymnázium</w:t>
            </w:r>
          </w:p>
        </w:tc>
        <w:tc>
          <w:tcPr>
            <w:tcW w:w="3083" w:type="dxa"/>
            <w:gridSpan w:val="2"/>
            <w:tcBorders>
              <w:top w:val="single" w:sz="4" w:space="0" w:color="auto"/>
              <w:left w:val="nil"/>
              <w:bottom w:val="single" w:sz="4" w:space="0" w:color="auto"/>
              <w:right w:val="single" w:sz="4" w:space="0" w:color="auto"/>
            </w:tcBorders>
            <w:shd w:val="clear" w:color="auto" w:fill="auto"/>
          </w:tcPr>
          <w:p w:rsidR="007F68DB" w:rsidRPr="003259CB" w:rsidRDefault="007F68DB" w:rsidP="009F666A">
            <w:pPr>
              <w:suppressAutoHyphens w:val="0"/>
              <w:rPr>
                <w:bCs/>
              </w:rPr>
            </w:pPr>
            <w:r>
              <w:rPr>
                <w:bCs/>
              </w:rPr>
              <w:t>sexta, I</w:t>
            </w:r>
            <w:r w:rsidRPr="003259CB">
              <w:rPr>
                <w:bCs/>
              </w:rPr>
              <w:t>.A</w:t>
            </w:r>
            <w:r>
              <w:rPr>
                <w:bCs/>
              </w:rPr>
              <w:t>, II.A, III.A</w:t>
            </w:r>
          </w:p>
        </w:tc>
      </w:tr>
      <w:tr w:rsidR="007F68DB" w:rsidTr="009F666A">
        <w:trPr>
          <w:trHeight w:hRule="exact" w:val="340"/>
        </w:trPr>
        <w:tc>
          <w:tcPr>
            <w:tcW w:w="2340" w:type="dxa"/>
            <w:vMerge w:val="restart"/>
            <w:tcBorders>
              <w:top w:val="nil"/>
              <w:left w:val="single" w:sz="2" w:space="0" w:color="000000"/>
              <w:bottom w:val="single" w:sz="2" w:space="0" w:color="000000"/>
              <w:right w:val="nil"/>
            </w:tcBorders>
            <w:shd w:val="clear" w:color="auto" w:fill="auto"/>
            <w:vAlign w:val="center"/>
          </w:tcPr>
          <w:p w:rsidR="007F68DB" w:rsidRDefault="007F68DB" w:rsidP="009F666A">
            <w:pPr>
              <w:snapToGrid w:val="0"/>
              <w:rPr>
                <w:b/>
                <w:bCs/>
              </w:rPr>
            </w:pPr>
            <w:r>
              <w:rPr>
                <w:b/>
                <w:bCs/>
              </w:rPr>
              <w:t>Učebné plány</w:t>
            </w:r>
          </w:p>
        </w:tc>
        <w:tc>
          <w:tcPr>
            <w:tcW w:w="7583" w:type="dxa"/>
            <w:gridSpan w:val="3"/>
            <w:tcBorders>
              <w:top w:val="nil"/>
              <w:left w:val="single" w:sz="2" w:space="0" w:color="000000"/>
              <w:bottom w:val="single" w:sz="4" w:space="0" w:color="auto"/>
              <w:right w:val="single" w:sz="4" w:space="0" w:color="auto"/>
            </w:tcBorders>
            <w:shd w:val="clear" w:color="auto" w:fill="auto"/>
          </w:tcPr>
          <w:p w:rsidR="007F68DB" w:rsidRPr="00DB1BA4" w:rsidRDefault="007F68DB" w:rsidP="009F666A">
            <w:pPr>
              <w:suppressAutoHyphens w:val="0"/>
              <w:rPr>
                <w:highlight w:val="yellow"/>
              </w:rPr>
            </w:pPr>
            <w:r w:rsidRPr="003259CB">
              <w:t>štvorročné štúdium:</w:t>
            </w:r>
            <w:r>
              <w:t xml:space="preserve"> </w:t>
            </w:r>
            <w:r w:rsidRPr="003259CB">
              <w:t>ISCED 3A</w:t>
            </w:r>
            <w:r>
              <w:t xml:space="preserve"> – </w:t>
            </w:r>
            <w:r w:rsidRPr="003259CB">
              <w:t>I.A</w:t>
            </w:r>
            <w:r>
              <w:t xml:space="preserve">, </w:t>
            </w:r>
            <w:r w:rsidRPr="003259CB">
              <w:t>I</w:t>
            </w:r>
            <w:r>
              <w:t>I</w:t>
            </w:r>
            <w:r w:rsidRPr="003259CB">
              <w:t>.</w:t>
            </w:r>
            <w:r>
              <w:t>A, III. A</w:t>
            </w:r>
          </w:p>
        </w:tc>
      </w:tr>
      <w:tr w:rsidR="007F68DB" w:rsidTr="009F666A">
        <w:trPr>
          <w:trHeight w:hRule="exact" w:val="340"/>
        </w:trPr>
        <w:tc>
          <w:tcPr>
            <w:tcW w:w="2340" w:type="dxa"/>
            <w:vMerge/>
            <w:tcBorders>
              <w:top w:val="nil"/>
              <w:left w:val="single" w:sz="2" w:space="0" w:color="000000"/>
              <w:bottom w:val="single" w:sz="2" w:space="0" w:color="000000"/>
              <w:right w:val="nil"/>
            </w:tcBorders>
            <w:shd w:val="clear" w:color="auto" w:fill="auto"/>
            <w:vAlign w:val="center"/>
          </w:tcPr>
          <w:p w:rsidR="007F68DB" w:rsidRDefault="007F68DB" w:rsidP="009F666A">
            <w:pPr>
              <w:suppressAutoHyphens w:val="0"/>
              <w:rPr>
                <w:b/>
                <w:bCs/>
              </w:rPr>
            </w:pPr>
          </w:p>
        </w:tc>
        <w:tc>
          <w:tcPr>
            <w:tcW w:w="6710" w:type="dxa"/>
            <w:gridSpan w:val="2"/>
            <w:tcBorders>
              <w:top w:val="single" w:sz="4" w:space="0" w:color="auto"/>
              <w:left w:val="single" w:sz="2" w:space="0" w:color="000000"/>
              <w:bottom w:val="single" w:sz="4" w:space="0" w:color="auto"/>
              <w:right w:val="nil"/>
            </w:tcBorders>
            <w:shd w:val="clear" w:color="auto" w:fill="auto"/>
          </w:tcPr>
          <w:p w:rsidR="007F68DB" w:rsidRPr="00DB1BA4" w:rsidRDefault="007F68DB" w:rsidP="009F666A">
            <w:pPr>
              <w:snapToGrid w:val="0"/>
              <w:rPr>
                <w:highlight w:val="yellow"/>
              </w:rPr>
            </w:pPr>
            <w:r w:rsidRPr="009D7835">
              <w:t>osemročné štúdium:</w:t>
            </w:r>
            <w:r>
              <w:t xml:space="preserve"> </w:t>
            </w:r>
            <w:r w:rsidRPr="009D7835">
              <w:t>ISCED 3A</w:t>
            </w:r>
            <w:r>
              <w:t xml:space="preserve"> – sexta</w:t>
            </w:r>
          </w:p>
        </w:tc>
        <w:tc>
          <w:tcPr>
            <w:tcW w:w="873" w:type="dxa"/>
            <w:tcBorders>
              <w:top w:val="single" w:sz="4" w:space="0" w:color="auto"/>
              <w:left w:val="nil"/>
              <w:bottom w:val="single" w:sz="4" w:space="0" w:color="auto"/>
              <w:right w:val="single" w:sz="4" w:space="0" w:color="auto"/>
            </w:tcBorders>
            <w:shd w:val="clear" w:color="auto" w:fill="auto"/>
          </w:tcPr>
          <w:p w:rsidR="007F68DB" w:rsidRDefault="007F68DB" w:rsidP="009F666A">
            <w:pPr>
              <w:suppressAutoHyphens w:val="0"/>
            </w:pPr>
          </w:p>
        </w:tc>
      </w:tr>
    </w:tbl>
    <w:p w:rsidR="007F68DB" w:rsidRDefault="007F68DB" w:rsidP="00E54848">
      <w:pPr>
        <w:jc w:val="both"/>
      </w:pPr>
    </w:p>
    <w:p w:rsidR="0046528B" w:rsidRDefault="00624387" w:rsidP="0046528B">
      <w:pPr>
        <w:pStyle w:val="Nadpis3"/>
        <w:suppressAutoHyphens/>
        <w:spacing w:before="0" w:beforeAutospacing="0" w:after="0" w:afterAutospacing="0"/>
        <w:rPr>
          <w:i/>
          <w:sz w:val="24"/>
          <w:szCs w:val="24"/>
        </w:rPr>
      </w:pPr>
      <w:r>
        <w:rPr>
          <w:i/>
          <w:sz w:val="24"/>
          <w:szCs w:val="24"/>
        </w:rPr>
        <w:t>§ 2</w:t>
      </w:r>
      <w:r w:rsidR="0046528B">
        <w:rPr>
          <w:i/>
          <w:sz w:val="24"/>
          <w:szCs w:val="24"/>
        </w:rPr>
        <w:t xml:space="preserve"> ods. </w:t>
      </w:r>
      <w:r w:rsidR="007F68DB">
        <w:rPr>
          <w:i/>
          <w:sz w:val="24"/>
          <w:szCs w:val="24"/>
        </w:rPr>
        <w:t>4</w:t>
      </w:r>
      <w:r w:rsidR="0046528B">
        <w:rPr>
          <w:i/>
          <w:sz w:val="24"/>
          <w:szCs w:val="24"/>
        </w:rPr>
        <w:t xml:space="preserve"> </w:t>
      </w:r>
      <w:r w:rsidR="007F68DB">
        <w:rPr>
          <w:i/>
          <w:sz w:val="24"/>
          <w:szCs w:val="24"/>
        </w:rPr>
        <w:t>f</w:t>
      </w:r>
    </w:p>
    <w:p w:rsidR="00715EB9" w:rsidRPr="00DB4A2F" w:rsidRDefault="00715EB9" w:rsidP="00715EB9">
      <w:pPr>
        <w:jc w:val="center"/>
        <w:rPr>
          <w:b/>
          <w:u w:val="single"/>
        </w:rPr>
      </w:pPr>
      <w:r w:rsidRPr="00DB4A2F">
        <w:rPr>
          <w:b/>
          <w:u w:val="single"/>
        </w:rPr>
        <w:t>Údaje o výsledkoch hodnotenia a klasifikácie žiakov</w:t>
      </w:r>
    </w:p>
    <w:p w:rsidR="00D87715" w:rsidRPr="00623013" w:rsidRDefault="00D87715" w:rsidP="00D87715">
      <w:pPr>
        <w:jc w:val="center"/>
        <w:rPr>
          <w:b/>
          <w:sz w:val="20"/>
          <w:szCs w:val="20"/>
          <w:u w:val="single"/>
        </w:rPr>
      </w:pPr>
    </w:p>
    <w:tbl>
      <w:tblPr>
        <w:tblW w:w="9400" w:type="dxa"/>
        <w:jc w:val="center"/>
        <w:tblLayout w:type="fixed"/>
        <w:tblCellMar>
          <w:left w:w="70" w:type="dxa"/>
          <w:right w:w="70" w:type="dxa"/>
        </w:tblCellMar>
        <w:tblLook w:val="0000"/>
      </w:tblPr>
      <w:tblGrid>
        <w:gridCol w:w="621"/>
        <w:gridCol w:w="377"/>
        <w:gridCol w:w="508"/>
        <w:gridCol w:w="337"/>
        <w:gridCol w:w="225"/>
        <w:gridCol w:w="456"/>
        <w:gridCol w:w="456"/>
        <w:gridCol w:w="456"/>
        <w:gridCol w:w="456"/>
        <w:gridCol w:w="513"/>
        <w:gridCol w:w="456"/>
        <w:gridCol w:w="456"/>
        <w:gridCol w:w="456"/>
        <w:gridCol w:w="456"/>
        <w:gridCol w:w="513"/>
        <w:gridCol w:w="456"/>
        <w:gridCol w:w="456"/>
        <w:gridCol w:w="560"/>
        <w:gridCol w:w="629"/>
        <w:gridCol w:w="557"/>
      </w:tblGrid>
      <w:tr w:rsidR="00D87715" w:rsidRPr="00CA37D7" w:rsidTr="00623013">
        <w:trPr>
          <w:trHeight w:hRule="exact" w:val="340"/>
          <w:jc w:val="center"/>
        </w:trPr>
        <w:tc>
          <w:tcPr>
            <w:tcW w:w="621" w:type="dxa"/>
            <w:tcBorders>
              <w:top w:val="single" w:sz="4" w:space="0" w:color="000000"/>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Trieda</w:t>
            </w:r>
          </w:p>
        </w:tc>
        <w:tc>
          <w:tcPr>
            <w:tcW w:w="1447" w:type="dxa"/>
            <w:gridSpan w:val="4"/>
            <w:tcBorders>
              <w:top w:val="single" w:sz="4" w:space="0" w:color="000000"/>
              <w:left w:val="single" w:sz="4" w:space="0" w:color="000000"/>
              <w:bottom w:val="nil"/>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Celkový</w:t>
            </w:r>
            <w:r w:rsidR="00DB4A2F">
              <w:rPr>
                <w:b/>
                <w:bCs/>
                <w:sz w:val="16"/>
                <w:szCs w:val="16"/>
              </w:rPr>
              <w:t xml:space="preserve"> </w:t>
            </w:r>
            <w:r w:rsidRPr="00304CF0">
              <w:rPr>
                <w:b/>
                <w:bCs/>
                <w:sz w:val="16"/>
                <w:szCs w:val="16"/>
              </w:rPr>
              <w:t>prospech</w:t>
            </w:r>
          </w:p>
        </w:tc>
        <w:tc>
          <w:tcPr>
            <w:tcW w:w="7332" w:type="dxa"/>
            <w:gridSpan w:val="15"/>
            <w:tcBorders>
              <w:top w:val="single" w:sz="4" w:space="0" w:color="000000"/>
              <w:left w:val="single" w:sz="4" w:space="0" w:color="000000"/>
              <w:bottom w:val="single" w:sz="4" w:space="0" w:color="000000"/>
              <w:right w:val="single" w:sz="4" w:space="0" w:color="auto"/>
            </w:tcBorders>
            <w:vAlign w:val="center"/>
          </w:tcPr>
          <w:p w:rsidR="00D87715" w:rsidRPr="00180AA1" w:rsidRDefault="00D87715" w:rsidP="00D87715">
            <w:pPr>
              <w:snapToGrid w:val="0"/>
              <w:jc w:val="center"/>
              <w:rPr>
                <w:b/>
                <w:sz w:val="16"/>
                <w:szCs w:val="16"/>
              </w:rPr>
            </w:pPr>
            <w:r w:rsidRPr="00180AA1">
              <w:rPr>
                <w:b/>
                <w:sz w:val="16"/>
                <w:szCs w:val="16"/>
              </w:rPr>
              <w:t>Priemerný prospech triedy</w:t>
            </w:r>
          </w:p>
        </w:tc>
      </w:tr>
      <w:tr w:rsidR="00D87715" w:rsidRPr="00CA37D7" w:rsidTr="00623013">
        <w:trPr>
          <w:trHeight w:hRule="exact" w:val="284"/>
          <w:jc w:val="center"/>
        </w:trPr>
        <w:tc>
          <w:tcPr>
            <w:tcW w:w="621"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p>
        </w:tc>
        <w:tc>
          <w:tcPr>
            <w:tcW w:w="377" w:type="dxa"/>
            <w:tcBorders>
              <w:top w:val="single" w:sz="4" w:space="0" w:color="000000"/>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PV</w:t>
            </w:r>
          </w:p>
        </w:tc>
        <w:tc>
          <w:tcPr>
            <w:tcW w:w="508" w:type="dxa"/>
            <w:tcBorders>
              <w:top w:val="single" w:sz="4" w:space="0" w:color="000000"/>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PVD</w:t>
            </w:r>
          </w:p>
        </w:tc>
        <w:tc>
          <w:tcPr>
            <w:tcW w:w="337" w:type="dxa"/>
            <w:tcBorders>
              <w:top w:val="single" w:sz="4" w:space="0" w:color="000000"/>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P</w:t>
            </w:r>
          </w:p>
        </w:tc>
        <w:tc>
          <w:tcPr>
            <w:tcW w:w="225" w:type="dxa"/>
            <w:tcBorders>
              <w:top w:val="single" w:sz="4" w:space="0" w:color="000000"/>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N</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SJL</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AJ</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NJ</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Pr>
                <w:b/>
                <w:bCs/>
                <w:sz w:val="16"/>
                <w:szCs w:val="16"/>
              </w:rPr>
              <w:t>RJ</w:t>
            </w:r>
          </w:p>
        </w:tc>
        <w:tc>
          <w:tcPr>
            <w:tcW w:w="513" w:type="dxa"/>
            <w:tcBorders>
              <w:top w:val="single" w:sz="4" w:space="0" w:color="auto"/>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D</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ON</w:t>
            </w:r>
          </w:p>
        </w:tc>
        <w:tc>
          <w:tcPr>
            <w:tcW w:w="456" w:type="dxa"/>
            <w:tcBorders>
              <w:top w:val="single" w:sz="4" w:space="0" w:color="auto"/>
              <w:left w:val="single" w:sz="4" w:space="0" w:color="000000"/>
              <w:bottom w:val="single" w:sz="4" w:space="0" w:color="000000"/>
              <w:right w:val="single" w:sz="4" w:space="0" w:color="auto"/>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M</w:t>
            </w:r>
          </w:p>
        </w:tc>
        <w:tc>
          <w:tcPr>
            <w:tcW w:w="456" w:type="dxa"/>
            <w:tcBorders>
              <w:top w:val="single" w:sz="4" w:space="0" w:color="auto"/>
              <w:left w:val="single" w:sz="4" w:space="0" w:color="auto"/>
              <w:bottom w:val="single" w:sz="4" w:space="0" w:color="000000"/>
              <w:right w:val="single" w:sz="4" w:space="0" w:color="auto"/>
            </w:tcBorders>
            <w:vAlign w:val="center"/>
          </w:tcPr>
          <w:p w:rsidR="00D87715" w:rsidRPr="00304CF0" w:rsidRDefault="00D87715" w:rsidP="00D87715">
            <w:pPr>
              <w:snapToGrid w:val="0"/>
              <w:jc w:val="center"/>
              <w:rPr>
                <w:b/>
                <w:bCs/>
                <w:sz w:val="16"/>
                <w:szCs w:val="16"/>
              </w:rPr>
            </w:pPr>
            <w:r w:rsidRPr="00304CF0">
              <w:rPr>
                <w:b/>
                <w:bCs/>
                <w:sz w:val="16"/>
                <w:szCs w:val="16"/>
              </w:rPr>
              <w:t>In</w:t>
            </w:r>
          </w:p>
        </w:tc>
        <w:tc>
          <w:tcPr>
            <w:tcW w:w="456" w:type="dxa"/>
            <w:tcBorders>
              <w:top w:val="single" w:sz="4" w:space="0" w:color="auto"/>
              <w:left w:val="single" w:sz="4" w:space="0" w:color="auto"/>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F</w:t>
            </w:r>
          </w:p>
        </w:tc>
        <w:tc>
          <w:tcPr>
            <w:tcW w:w="513" w:type="dxa"/>
            <w:tcBorders>
              <w:top w:val="single" w:sz="4" w:space="0" w:color="auto"/>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CH</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Bi</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G</w:t>
            </w:r>
          </w:p>
        </w:tc>
        <w:tc>
          <w:tcPr>
            <w:tcW w:w="560" w:type="dxa"/>
            <w:tcBorders>
              <w:top w:val="single" w:sz="4" w:space="0" w:color="auto"/>
              <w:left w:val="single" w:sz="4" w:space="0" w:color="000000"/>
              <w:bottom w:val="single" w:sz="4" w:space="0" w:color="auto"/>
              <w:right w:val="single" w:sz="4" w:space="0" w:color="auto"/>
            </w:tcBorders>
            <w:shd w:val="clear" w:color="auto" w:fill="auto"/>
            <w:vAlign w:val="center"/>
          </w:tcPr>
          <w:p w:rsidR="00D87715" w:rsidRPr="00304CF0" w:rsidRDefault="00D87715" w:rsidP="00D87715">
            <w:pPr>
              <w:snapToGrid w:val="0"/>
              <w:jc w:val="center"/>
              <w:rPr>
                <w:b/>
                <w:bCs/>
                <w:sz w:val="16"/>
                <w:szCs w:val="16"/>
              </w:rPr>
            </w:pPr>
            <w:r w:rsidRPr="00304CF0">
              <w:rPr>
                <w:b/>
                <w:bCs/>
                <w:sz w:val="16"/>
                <w:szCs w:val="16"/>
              </w:rPr>
              <w:t>TSV</w:t>
            </w:r>
          </w:p>
        </w:tc>
        <w:tc>
          <w:tcPr>
            <w:tcW w:w="629" w:type="dxa"/>
            <w:tcBorders>
              <w:top w:val="single" w:sz="4" w:space="0" w:color="auto"/>
              <w:left w:val="single" w:sz="4" w:space="0" w:color="000000"/>
              <w:bottom w:val="single" w:sz="4" w:space="0" w:color="auto"/>
              <w:right w:val="single" w:sz="4" w:space="0" w:color="000000"/>
            </w:tcBorders>
            <w:vAlign w:val="center"/>
          </w:tcPr>
          <w:p w:rsidR="00D87715" w:rsidRPr="00304CF0" w:rsidRDefault="00D87715" w:rsidP="00D87715">
            <w:pPr>
              <w:snapToGrid w:val="0"/>
              <w:jc w:val="center"/>
              <w:rPr>
                <w:b/>
                <w:bCs/>
                <w:sz w:val="16"/>
                <w:szCs w:val="16"/>
              </w:rPr>
            </w:pPr>
            <w:r w:rsidRPr="00304CF0">
              <w:rPr>
                <w:b/>
                <w:bCs/>
                <w:sz w:val="16"/>
                <w:szCs w:val="16"/>
              </w:rPr>
              <w:t>UaK</w:t>
            </w:r>
          </w:p>
        </w:tc>
        <w:tc>
          <w:tcPr>
            <w:tcW w:w="557" w:type="dxa"/>
            <w:tcBorders>
              <w:top w:val="single" w:sz="4" w:space="0" w:color="auto"/>
              <w:left w:val="single" w:sz="4" w:space="0" w:color="000000"/>
              <w:bottom w:val="single" w:sz="4" w:space="0" w:color="auto"/>
              <w:right w:val="single" w:sz="4" w:space="0" w:color="auto"/>
            </w:tcBorders>
            <w:shd w:val="clear" w:color="auto" w:fill="auto"/>
            <w:vAlign w:val="center"/>
          </w:tcPr>
          <w:p w:rsidR="00D87715" w:rsidRPr="00304CF0" w:rsidRDefault="00D87715" w:rsidP="00D87715">
            <w:pPr>
              <w:snapToGrid w:val="0"/>
              <w:jc w:val="center"/>
              <w:rPr>
                <w:b/>
                <w:bCs/>
                <w:sz w:val="16"/>
                <w:szCs w:val="16"/>
              </w:rPr>
            </w:pPr>
          </w:p>
        </w:tc>
      </w:tr>
      <w:tr w:rsidR="00D87715" w:rsidRPr="00CA37D7" w:rsidTr="00623013">
        <w:trPr>
          <w:trHeight w:hRule="exact" w:val="284"/>
          <w:jc w:val="center"/>
        </w:trPr>
        <w:tc>
          <w:tcPr>
            <w:tcW w:w="621"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I.A</w:t>
            </w:r>
          </w:p>
        </w:tc>
        <w:tc>
          <w:tcPr>
            <w:tcW w:w="377"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20</w:t>
            </w:r>
          </w:p>
        </w:tc>
        <w:tc>
          <w:tcPr>
            <w:tcW w:w="508"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4</w:t>
            </w:r>
          </w:p>
        </w:tc>
        <w:tc>
          <w:tcPr>
            <w:tcW w:w="337"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3</w:t>
            </w:r>
          </w:p>
        </w:tc>
        <w:tc>
          <w:tcPr>
            <w:tcW w:w="225"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1,22</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1,26</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1,68</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1,25</w:t>
            </w:r>
          </w:p>
        </w:tc>
        <w:tc>
          <w:tcPr>
            <w:tcW w:w="513"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1,07</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p>
        </w:tc>
        <w:tc>
          <w:tcPr>
            <w:tcW w:w="456" w:type="dxa"/>
            <w:tcBorders>
              <w:top w:val="nil"/>
              <w:left w:val="single" w:sz="4" w:space="0" w:color="000000"/>
              <w:bottom w:val="single" w:sz="4" w:space="0" w:color="000000"/>
              <w:right w:val="single" w:sz="4" w:space="0" w:color="auto"/>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1,85</w:t>
            </w:r>
          </w:p>
        </w:tc>
        <w:tc>
          <w:tcPr>
            <w:tcW w:w="456" w:type="dxa"/>
            <w:tcBorders>
              <w:top w:val="nil"/>
              <w:left w:val="single" w:sz="4" w:space="0" w:color="auto"/>
              <w:bottom w:val="single" w:sz="4" w:space="0" w:color="000000"/>
              <w:right w:val="single" w:sz="4" w:space="0" w:color="auto"/>
            </w:tcBorders>
            <w:vAlign w:val="center"/>
          </w:tcPr>
          <w:p w:rsidR="00D87715" w:rsidRPr="00304CF0" w:rsidRDefault="00D87715" w:rsidP="00D87715">
            <w:pPr>
              <w:snapToGrid w:val="0"/>
              <w:ind w:left="-212" w:firstLine="212"/>
              <w:jc w:val="center"/>
              <w:rPr>
                <w:sz w:val="16"/>
                <w:szCs w:val="16"/>
              </w:rPr>
            </w:pPr>
            <w:r>
              <w:rPr>
                <w:sz w:val="16"/>
                <w:szCs w:val="16"/>
              </w:rPr>
              <w:t>1,22</w:t>
            </w:r>
          </w:p>
        </w:tc>
        <w:tc>
          <w:tcPr>
            <w:tcW w:w="456" w:type="dxa"/>
            <w:tcBorders>
              <w:top w:val="nil"/>
              <w:left w:val="single" w:sz="4" w:space="0" w:color="auto"/>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1,74</w:t>
            </w:r>
          </w:p>
        </w:tc>
        <w:tc>
          <w:tcPr>
            <w:tcW w:w="513"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1,81</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1,33</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1,11</w:t>
            </w:r>
          </w:p>
        </w:tc>
        <w:tc>
          <w:tcPr>
            <w:tcW w:w="560" w:type="dxa"/>
            <w:tcBorders>
              <w:top w:val="nil"/>
              <w:left w:val="single" w:sz="4" w:space="0" w:color="auto"/>
              <w:bottom w:val="single" w:sz="4" w:space="0" w:color="000000"/>
              <w:right w:val="nil"/>
            </w:tcBorders>
            <w:shd w:val="clear" w:color="auto" w:fill="auto"/>
            <w:vAlign w:val="center"/>
          </w:tcPr>
          <w:p w:rsidR="00D87715" w:rsidRPr="00B40537" w:rsidRDefault="00D87715" w:rsidP="00D87715">
            <w:pPr>
              <w:jc w:val="center"/>
              <w:rPr>
                <w:sz w:val="16"/>
                <w:szCs w:val="16"/>
              </w:rPr>
            </w:pPr>
          </w:p>
        </w:tc>
        <w:tc>
          <w:tcPr>
            <w:tcW w:w="629" w:type="dxa"/>
            <w:tcBorders>
              <w:top w:val="nil"/>
              <w:left w:val="single" w:sz="4" w:space="0" w:color="auto"/>
              <w:bottom w:val="single" w:sz="4" w:space="0" w:color="000000"/>
              <w:right w:val="single" w:sz="4" w:space="0" w:color="auto"/>
            </w:tcBorders>
            <w:vAlign w:val="center"/>
          </w:tcPr>
          <w:p w:rsidR="00D87715" w:rsidRPr="00B40537" w:rsidRDefault="00D87715" w:rsidP="00D87715">
            <w:pPr>
              <w:snapToGrid w:val="0"/>
              <w:ind w:left="-212" w:firstLine="212"/>
              <w:jc w:val="center"/>
              <w:rPr>
                <w:sz w:val="16"/>
                <w:szCs w:val="16"/>
              </w:rPr>
            </w:pPr>
            <w:r>
              <w:rPr>
                <w:sz w:val="16"/>
                <w:szCs w:val="16"/>
              </w:rPr>
              <w:t>1,00</w:t>
            </w:r>
          </w:p>
        </w:tc>
        <w:tc>
          <w:tcPr>
            <w:tcW w:w="557" w:type="dxa"/>
            <w:tcBorders>
              <w:top w:val="nil"/>
              <w:left w:val="single" w:sz="4" w:space="0" w:color="auto"/>
              <w:bottom w:val="single" w:sz="4" w:space="0" w:color="000000"/>
              <w:right w:val="single" w:sz="4" w:space="0" w:color="auto"/>
            </w:tcBorders>
            <w:shd w:val="clear" w:color="auto" w:fill="auto"/>
            <w:vAlign w:val="center"/>
          </w:tcPr>
          <w:p w:rsidR="00D87715" w:rsidRPr="00B40537" w:rsidRDefault="00D87715" w:rsidP="00D87715">
            <w:pPr>
              <w:snapToGrid w:val="0"/>
              <w:ind w:left="-212" w:firstLine="212"/>
              <w:jc w:val="center"/>
              <w:rPr>
                <w:sz w:val="16"/>
                <w:szCs w:val="16"/>
              </w:rPr>
            </w:pPr>
            <w:r>
              <w:rPr>
                <w:sz w:val="16"/>
                <w:szCs w:val="16"/>
              </w:rPr>
              <w:t>1,37</w:t>
            </w:r>
          </w:p>
        </w:tc>
      </w:tr>
      <w:tr w:rsidR="00D87715" w:rsidRPr="00CA37D7" w:rsidTr="00623013">
        <w:trPr>
          <w:trHeight w:hRule="exact" w:val="284"/>
          <w:jc w:val="center"/>
        </w:trPr>
        <w:tc>
          <w:tcPr>
            <w:tcW w:w="621"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II.A</w:t>
            </w:r>
          </w:p>
        </w:tc>
        <w:tc>
          <w:tcPr>
            <w:tcW w:w="377"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16</w:t>
            </w:r>
          </w:p>
        </w:tc>
        <w:tc>
          <w:tcPr>
            <w:tcW w:w="508"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2</w:t>
            </w:r>
          </w:p>
        </w:tc>
        <w:tc>
          <w:tcPr>
            <w:tcW w:w="337"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p>
        </w:tc>
        <w:tc>
          <w:tcPr>
            <w:tcW w:w="225"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1,33</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1,47</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1,73</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1,25</w:t>
            </w:r>
          </w:p>
        </w:tc>
        <w:tc>
          <w:tcPr>
            <w:tcW w:w="513"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1,00</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1,39</w:t>
            </w:r>
          </w:p>
        </w:tc>
        <w:tc>
          <w:tcPr>
            <w:tcW w:w="456" w:type="dxa"/>
            <w:tcBorders>
              <w:top w:val="nil"/>
              <w:left w:val="single" w:sz="4" w:space="0" w:color="000000"/>
              <w:bottom w:val="single" w:sz="4" w:space="0" w:color="000000"/>
              <w:right w:val="single" w:sz="4" w:space="0" w:color="auto"/>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1,28</w:t>
            </w:r>
          </w:p>
        </w:tc>
        <w:tc>
          <w:tcPr>
            <w:tcW w:w="456" w:type="dxa"/>
            <w:tcBorders>
              <w:top w:val="nil"/>
              <w:left w:val="single" w:sz="4" w:space="0" w:color="auto"/>
              <w:bottom w:val="single" w:sz="4" w:space="0" w:color="000000"/>
              <w:right w:val="single" w:sz="4" w:space="0" w:color="auto"/>
            </w:tcBorders>
            <w:vAlign w:val="center"/>
          </w:tcPr>
          <w:p w:rsidR="00D87715" w:rsidRPr="00304CF0" w:rsidRDefault="00D87715" w:rsidP="00D87715">
            <w:pPr>
              <w:snapToGrid w:val="0"/>
              <w:ind w:left="-212" w:firstLine="212"/>
              <w:jc w:val="center"/>
              <w:rPr>
                <w:sz w:val="16"/>
                <w:szCs w:val="16"/>
              </w:rPr>
            </w:pPr>
            <w:r>
              <w:rPr>
                <w:sz w:val="16"/>
                <w:szCs w:val="16"/>
              </w:rPr>
              <w:t>1,22</w:t>
            </w:r>
          </w:p>
        </w:tc>
        <w:tc>
          <w:tcPr>
            <w:tcW w:w="456" w:type="dxa"/>
            <w:tcBorders>
              <w:top w:val="nil"/>
              <w:left w:val="single" w:sz="4" w:space="0" w:color="auto"/>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1,28</w:t>
            </w:r>
          </w:p>
        </w:tc>
        <w:tc>
          <w:tcPr>
            <w:tcW w:w="513"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1,67</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1,00</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1,06</w:t>
            </w:r>
          </w:p>
        </w:tc>
        <w:tc>
          <w:tcPr>
            <w:tcW w:w="560" w:type="dxa"/>
            <w:tcBorders>
              <w:top w:val="nil"/>
              <w:left w:val="single" w:sz="4" w:space="0" w:color="auto"/>
              <w:bottom w:val="single" w:sz="4" w:space="0" w:color="000000"/>
              <w:right w:val="nil"/>
            </w:tcBorders>
            <w:shd w:val="clear" w:color="auto" w:fill="auto"/>
            <w:vAlign w:val="center"/>
          </w:tcPr>
          <w:p w:rsidR="00D87715" w:rsidRPr="00B40537" w:rsidRDefault="00D87715" w:rsidP="00D87715">
            <w:pPr>
              <w:jc w:val="center"/>
              <w:rPr>
                <w:sz w:val="16"/>
                <w:szCs w:val="16"/>
              </w:rPr>
            </w:pPr>
          </w:p>
        </w:tc>
        <w:tc>
          <w:tcPr>
            <w:tcW w:w="629" w:type="dxa"/>
            <w:tcBorders>
              <w:top w:val="nil"/>
              <w:left w:val="single" w:sz="4" w:space="0" w:color="auto"/>
              <w:bottom w:val="single" w:sz="4" w:space="0" w:color="000000"/>
              <w:right w:val="single" w:sz="4" w:space="0" w:color="auto"/>
            </w:tcBorders>
            <w:vAlign w:val="center"/>
          </w:tcPr>
          <w:p w:rsidR="00D87715" w:rsidRPr="00B40537" w:rsidRDefault="00D87715" w:rsidP="00D87715">
            <w:pPr>
              <w:snapToGrid w:val="0"/>
              <w:ind w:left="-212" w:firstLine="212"/>
              <w:jc w:val="center"/>
              <w:rPr>
                <w:sz w:val="16"/>
                <w:szCs w:val="16"/>
              </w:rPr>
            </w:pPr>
            <w:r>
              <w:rPr>
                <w:sz w:val="16"/>
                <w:szCs w:val="16"/>
              </w:rPr>
              <w:t>1,00</w:t>
            </w:r>
          </w:p>
        </w:tc>
        <w:tc>
          <w:tcPr>
            <w:tcW w:w="557" w:type="dxa"/>
            <w:tcBorders>
              <w:top w:val="nil"/>
              <w:left w:val="single" w:sz="4" w:space="0" w:color="auto"/>
              <w:bottom w:val="single" w:sz="4" w:space="0" w:color="000000"/>
              <w:right w:val="single" w:sz="4" w:space="0" w:color="auto"/>
            </w:tcBorders>
            <w:shd w:val="clear" w:color="auto" w:fill="auto"/>
            <w:vAlign w:val="center"/>
          </w:tcPr>
          <w:p w:rsidR="00D87715" w:rsidRPr="00B40537" w:rsidRDefault="00D87715" w:rsidP="00D87715">
            <w:pPr>
              <w:snapToGrid w:val="0"/>
              <w:ind w:left="-212" w:firstLine="212"/>
              <w:jc w:val="center"/>
              <w:rPr>
                <w:sz w:val="16"/>
                <w:szCs w:val="16"/>
              </w:rPr>
            </w:pPr>
            <w:r>
              <w:rPr>
                <w:sz w:val="16"/>
                <w:szCs w:val="16"/>
              </w:rPr>
              <w:t>1,27</w:t>
            </w:r>
          </w:p>
        </w:tc>
      </w:tr>
      <w:tr w:rsidR="00D87715" w:rsidRPr="00CA37D7" w:rsidTr="00623013">
        <w:trPr>
          <w:trHeight w:hRule="exact" w:val="284"/>
          <w:jc w:val="center"/>
        </w:trPr>
        <w:tc>
          <w:tcPr>
            <w:tcW w:w="621" w:type="dxa"/>
            <w:tcBorders>
              <w:top w:val="nil"/>
              <w:left w:val="single" w:sz="4" w:space="0" w:color="000000"/>
              <w:bottom w:val="single" w:sz="4" w:space="0" w:color="000000"/>
              <w:right w:val="nil"/>
            </w:tcBorders>
            <w:shd w:val="clear" w:color="auto" w:fill="auto"/>
            <w:vAlign w:val="center"/>
          </w:tcPr>
          <w:p w:rsidR="00D87715" w:rsidRPr="00304CF0" w:rsidRDefault="00D87715" w:rsidP="00DB4A2F">
            <w:pPr>
              <w:snapToGrid w:val="0"/>
              <w:ind w:left="-212" w:firstLine="212"/>
              <w:jc w:val="center"/>
              <w:rPr>
                <w:sz w:val="16"/>
                <w:szCs w:val="16"/>
              </w:rPr>
            </w:pPr>
            <w:r>
              <w:rPr>
                <w:sz w:val="16"/>
                <w:szCs w:val="16"/>
              </w:rPr>
              <w:t>s</w:t>
            </w:r>
            <w:r w:rsidR="00DB4A2F">
              <w:rPr>
                <w:sz w:val="16"/>
                <w:szCs w:val="16"/>
              </w:rPr>
              <w:t>exta</w:t>
            </w:r>
          </w:p>
        </w:tc>
        <w:tc>
          <w:tcPr>
            <w:tcW w:w="377"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12</w:t>
            </w:r>
          </w:p>
        </w:tc>
        <w:tc>
          <w:tcPr>
            <w:tcW w:w="508"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2</w:t>
            </w:r>
          </w:p>
        </w:tc>
        <w:tc>
          <w:tcPr>
            <w:tcW w:w="337"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3</w:t>
            </w:r>
          </w:p>
        </w:tc>
        <w:tc>
          <w:tcPr>
            <w:tcW w:w="225"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1,53</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1,29</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1,59</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p>
        </w:tc>
        <w:tc>
          <w:tcPr>
            <w:tcW w:w="513"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1,18</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1,18</w:t>
            </w:r>
          </w:p>
        </w:tc>
        <w:tc>
          <w:tcPr>
            <w:tcW w:w="456" w:type="dxa"/>
            <w:tcBorders>
              <w:top w:val="nil"/>
              <w:left w:val="single" w:sz="4" w:space="0" w:color="000000"/>
              <w:bottom w:val="single" w:sz="4" w:space="0" w:color="000000"/>
              <w:right w:val="single" w:sz="4" w:space="0" w:color="auto"/>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1,76</w:t>
            </w:r>
          </w:p>
        </w:tc>
        <w:tc>
          <w:tcPr>
            <w:tcW w:w="456" w:type="dxa"/>
            <w:tcBorders>
              <w:top w:val="nil"/>
              <w:left w:val="single" w:sz="4" w:space="0" w:color="auto"/>
              <w:bottom w:val="single" w:sz="4" w:space="0" w:color="000000"/>
              <w:right w:val="single" w:sz="4" w:space="0" w:color="auto"/>
            </w:tcBorders>
            <w:vAlign w:val="center"/>
          </w:tcPr>
          <w:p w:rsidR="00D87715" w:rsidRPr="00B40537" w:rsidRDefault="00D87715" w:rsidP="00D87715">
            <w:pPr>
              <w:jc w:val="center"/>
              <w:rPr>
                <w:sz w:val="16"/>
                <w:szCs w:val="16"/>
              </w:rPr>
            </w:pPr>
            <w:r>
              <w:rPr>
                <w:sz w:val="16"/>
                <w:szCs w:val="16"/>
              </w:rPr>
              <w:t>1,35</w:t>
            </w:r>
          </w:p>
        </w:tc>
        <w:tc>
          <w:tcPr>
            <w:tcW w:w="456" w:type="dxa"/>
            <w:tcBorders>
              <w:top w:val="nil"/>
              <w:left w:val="single" w:sz="4" w:space="0" w:color="auto"/>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1,71</w:t>
            </w:r>
          </w:p>
        </w:tc>
        <w:tc>
          <w:tcPr>
            <w:tcW w:w="513"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1,65</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1,18</w:t>
            </w:r>
          </w:p>
        </w:tc>
        <w:tc>
          <w:tcPr>
            <w:tcW w:w="456" w:type="dxa"/>
            <w:tcBorders>
              <w:top w:val="nil"/>
              <w:left w:val="single" w:sz="4" w:space="0" w:color="000000"/>
              <w:bottom w:val="single" w:sz="4" w:space="0" w:color="000000"/>
              <w:right w:val="nil"/>
            </w:tcBorders>
            <w:shd w:val="clear" w:color="auto" w:fill="auto"/>
            <w:vAlign w:val="center"/>
          </w:tcPr>
          <w:p w:rsidR="00D87715" w:rsidRPr="00304CF0" w:rsidRDefault="00D87715" w:rsidP="00D87715">
            <w:pPr>
              <w:snapToGrid w:val="0"/>
              <w:ind w:left="-212" w:firstLine="212"/>
              <w:jc w:val="center"/>
              <w:rPr>
                <w:sz w:val="16"/>
                <w:szCs w:val="16"/>
              </w:rPr>
            </w:pPr>
            <w:r>
              <w:rPr>
                <w:sz w:val="16"/>
                <w:szCs w:val="16"/>
              </w:rPr>
              <w:t>1,12</w:t>
            </w:r>
          </w:p>
        </w:tc>
        <w:tc>
          <w:tcPr>
            <w:tcW w:w="560" w:type="dxa"/>
            <w:tcBorders>
              <w:top w:val="nil"/>
              <w:left w:val="single" w:sz="4" w:space="0" w:color="auto"/>
              <w:bottom w:val="single" w:sz="4" w:space="0" w:color="000000"/>
              <w:right w:val="nil"/>
            </w:tcBorders>
            <w:shd w:val="clear" w:color="auto" w:fill="auto"/>
            <w:vAlign w:val="center"/>
          </w:tcPr>
          <w:p w:rsidR="00D87715" w:rsidRPr="00B40537" w:rsidRDefault="00D87715" w:rsidP="00D87715">
            <w:pPr>
              <w:jc w:val="center"/>
              <w:rPr>
                <w:sz w:val="16"/>
                <w:szCs w:val="16"/>
              </w:rPr>
            </w:pPr>
          </w:p>
        </w:tc>
        <w:tc>
          <w:tcPr>
            <w:tcW w:w="629" w:type="dxa"/>
            <w:tcBorders>
              <w:top w:val="nil"/>
              <w:left w:val="single" w:sz="4" w:space="0" w:color="auto"/>
              <w:bottom w:val="single" w:sz="4" w:space="0" w:color="000000"/>
              <w:right w:val="single" w:sz="4" w:space="0" w:color="auto"/>
            </w:tcBorders>
            <w:vAlign w:val="center"/>
          </w:tcPr>
          <w:p w:rsidR="00D87715" w:rsidRPr="00B40537" w:rsidRDefault="00D87715" w:rsidP="00D87715">
            <w:pPr>
              <w:snapToGrid w:val="0"/>
              <w:ind w:left="-212" w:firstLine="212"/>
              <w:jc w:val="center"/>
              <w:rPr>
                <w:sz w:val="16"/>
                <w:szCs w:val="16"/>
              </w:rPr>
            </w:pPr>
            <w:r>
              <w:rPr>
                <w:sz w:val="16"/>
                <w:szCs w:val="16"/>
              </w:rPr>
              <w:t>1,12</w:t>
            </w:r>
          </w:p>
        </w:tc>
        <w:tc>
          <w:tcPr>
            <w:tcW w:w="557" w:type="dxa"/>
            <w:tcBorders>
              <w:top w:val="nil"/>
              <w:left w:val="single" w:sz="4" w:space="0" w:color="auto"/>
              <w:bottom w:val="single" w:sz="4" w:space="0" w:color="000000"/>
              <w:right w:val="single" w:sz="4" w:space="0" w:color="auto"/>
            </w:tcBorders>
            <w:shd w:val="clear" w:color="auto" w:fill="auto"/>
            <w:vAlign w:val="center"/>
          </w:tcPr>
          <w:p w:rsidR="00D87715" w:rsidRPr="00B40537" w:rsidRDefault="00D87715" w:rsidP="00D87715">
            <w:pPr>
              <w:snapToGrid w:val="0"/>
              <w:ind w:left="-212" w:firstLine="212"/>
              <w:jc w:val="center"/>
              <w:rPr>
                <w:sz w:val="16"/>
                <w:szCs w:val="16"/>
              </w:rPr>
            </w:pPr>
            <w:r>
              <w:rPr>
                <w:sz w:val="16"/>
                <w:szCs w:val="16"/>
              </w:rPr>
              <w:t>1,39</w:t>
            </w:r>
          </w:p>
        </w:tc>
      </w:tr>
      <w:tr w:rsidR="00D87715" w:rsidRPr="00CA37D7" w:rsidTr="00623013">
        <w:trPr>
          <w:trHeight w:hRule="exact" w:val="284"/>
          <w:jc w:val="center"/>
        </w:trPr>
        <w:tc>
          <w:tcPr>
            <w:tcW w:w="621"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III.A</w:t>
            </w:r>
          </w:p>
        </w:tc>
        <w:tc>
          <w:tcPr>
            <w:tcW w:w="377"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13</w:t>
            </w:r>
          </w:p>
        </w:tc>
        <w:tc>
          <w:tcPr>
            <w:tcW w:w="508"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3</w:t>
            </w:r>
          </w:p>
        </w:tc>
        <w:tc>
          <w:tcPr>
            <w:tcW w:w="337"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2</w:t>
            </w:r>
          </w:p>
        </w:tc>
        <w:tc>
          <w:tcPr>
            <w:tcW w:w="225"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1,44</w:t>
            </w:r>
          </w:p>
        </w:tc>
        <w:tc>
          <w:tcPr>
            <w:tcW w:w="456"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1,28</w:t>
            </w:r>
          </w:p>
        </w:tc>
        <w:tc>
          <w:tcPr>
            <w:tcW w:w="456"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1,50</w:t>
            </w:r>
          </w:p>
        </w:tc>
        <w:tc>
          <w:tcPr>
            <w:tcW w:w="456"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p>
        </w:tc>
        <w:tc>
          <w:tcPr>
            <w:tcW w:w="513"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1,11</w:t>
            </w:r>
          </w:p>
        </w:tc>
        <w:tc>
          <w:tcPr>
            <w:tcW w:w="456"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1,67</w:t>
            </w:r>
          </w:p>
        </w:tc>
        <w:tc>
          <w:tcPr>
            <w:tcW w:w="456" w:type="dxa"/>
            <w:tcBorders>
              <w:top w:val="nil"/>
              <w:left w:val="single" w:sz="4" w:space="0" w:color="000000"/>
              <w:bottom w:val="single" w:sz="4" w:space="0" w:color="000000"/>
              <w:right w:val="single" w:sz="4" w:space="0" w:color="auto"/>
            </w:tcBorders>
            <w:shd w:val="clear" w:color="auto" w:fill="auto"/>
            <w:vAlign w:val="center"/>
          </w:tcPr>
          <w:p w:rsidR="00D87715" w:rsidRPr="00766D08" w:rsidRDefault="00D87715" w:rsidP="00D87715">
            <w:pPr>
              <w:snapToGrid w:val="0"/>
              <w:jc w:val="center"/>
              <w:rPr>
                <w:sz w:val="16"/>
                <w:szCs w:val="16"/>
              </w:rPr>
            </w:pPr>
            <w:r>
              <w:rPr>
                <w:sz w:val="16"/>
                <w:szCs w:val="16"/>
              </w:rPr>
              <w:t>1,94</w:t>
            </w:r>
          </w:p>
        </w:tc>
        <w:tc>
          <w:tcPr>
            <w:tcW w:w="456" w:type="dxa"/>
            <w:tcBorders>
              <w:top w:val="nil"/>
              <w:left w:val="single" w:sz="4" w:space="0" w:color="auto"/>
              <w:bottom w:val="single" w:sz="4" w:space="0" w:color="000000"/>
              <w:right w:val="single" w:sz="4" w:space="0" w:color="auto"/>
            </w:tcBorders>
            <w:vAlign w:val="center"/>
          </w:tcPr>
          <w:p w:rsidR="00D87715" w:rsidRPr="00B40537" w:rsidRDefault="00D87715" w:rsidP="00D87715">
            <w:pPr>
              <w:jc w:val="center"/>
              <w:rPr>
                <w:sz w:val="16"/>
                <w:szCs w:val="16"/>
              </w:rPr>
            </w:pPr>
            <w:r>
              <w:rPr>
                <w:sz w:val="16"/>
                <w:szCs w:val="16"/>
              </w:rPr>
              <w:t>1,50</w:t>
            </w:r>
          </w:p>
        </w:tc>
        <w:tc>
          <w:tcPr>
            <w:tcW w:w="456" w:type="dxa"/>
            <w:tcBorders>
              <w:top w:val="nil"/>
              <w:left w:val="single" w:sz="4" w:space="0" w:color="auto"/>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1,22</w:t>
            </w:r>
          </w:p>
        </w:tc>
        <w:tc>
          <w:tcPr>
            <w:tcW w:w="513"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1,22</w:t>
            </w:r>
          </w:p>
        </w:tc>
        <w:tc>
          <w:tcPr>
            <w:tcW w:w="456"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1,11</w:t>
            </w:r>
          </w:p>
        </w:tc>
        <w:tc>
          <w:tcPr>
            <w:tcW w:w="456" w:type="dxa"/>
            <w:tcBorders>
              <w:top w:val="nil"/>
              <w:left w:val="single" w:sz="4" w:space="0" w:color="000000"/>
              <w:bottom w:val="single" w:sz="4" w:space="0" w:color="000000"/>
              <w:right w:val="nil"/>
            </w:tcBorders>
            <w:shd w:val="clear" w:color="auto" w:fill="auto"/>
            <w:vAlign w:val="center"/>
          </w:tcPr>
          <w:p w:rsidR="00D87715" w:rsidRPr="00766D08" w:rsidRDefault="00D87715" w:rsidP="00D87715">
            <w:pPr>
              <w:snapToGrid w:val="0"/>
              <w:jc w:val="center"/>
              <w:rPr>
                <w:sz w:val="16"/>
                <w:szCs w:val="16"/>
              </w:rPr>
            </w:pPr>
            <w:r>
              <w:rPr>
                <w:sz w:val="16"/>
                <w:szCs w:val="16"/>
              </w:rPr>
              <w:t>1,17</w:t>
            </w:r>
          </w:p>
        </w:tc>
        <w:tc>
          <w:tcPr>
            <w:tcW w:w="560" w:type="dxa"/>
            <w:tcBorders>
              <w:top w:val="nil"/>
              <w:left w:val="single" w:sz="4" w:space="0" w:color="auto"/>
              <w:bottom w:val="single" w:sz="4" w:space="0" w:color="000000"/>
              <w:right w:val="nil"/>
            </w:tcBorders>
            <w:shd w:val="clear" w:color="auto" w:fill="auto"/>
            <w:vAlign w:val="center"/>
          </w:tcPr>
          <w:p w:rsidR="00D87715" w:rsidRPr="00B40537" w:rsidRDefault="00D87715" w:rsidP="00D87715">
            <w:pPr>
              <w:jc w:val="center"/>
              <w:rPr>
                <w:sz w:val="16"/>
                <w:szCs w:val="16"/>
              </w:rPr>
            </w:pPr>
          </w:p>
        </w:tc>
        <w:tc>
          <w:tcPr>
            <w:tcW w:w="629" w:type="dxa"/>
            <w:tcBorders>
              <w:top w:val="nil"/>
              <w:left w:val="single" w:sz="4" w:space="0" w:color="auto"/>
              <w:bottom w:val="single" w:sz="4" w:space="0" w:color="000000"/>
              <w:right w:val="single" w:sz="4" w:space="0" w:color="auto"/>
            </w:tcBorders>
            <w:vAlign w:val="center"/>
          </w:tcPr>
          <w:p w:rsidR="00D87715" w:rsidRPr="00B40537" w:rsidRDefault="00D87715" w:rsidP="00D87715">
            <w:pPr>
              <w:snapToGrid w:val="0"/>
              <w:jc w:val="center"/>
              <w:rPr>
                <w:sz w:val="16"/>
                <w:szCs w:val="16"/>
              </w:rPr>
            </w:pPr>
          </w:p>
        </w:tc>
        <w:tc>
          <w:tcPr>
            <w:tcW w:w="557" w:type="dxa"/>
            <w:tcBorders>
              <w:top w:val="nil"/>
              <w:left w:val="single" w:sz="4" w:space="0" w:color="auto"/>
              <w:bottom w:val="single" w:sz="4" w:space="0" w:color="000000"/>
              <w:right w:val="single" w:sz="4" w:space="0" w:color="auto"/>
            </w:tcBorders>
            <w:shd w:val="clear" w:color="auto" w:fill="auto"/>
            <w:vAlign w:val="center"/>
          </w:tcPr>
          <w:p w:rsidR="00D87715" w:rsidRPr="00B40537" w:rsidRDefault="00D87715" w:rsidP="00D87715">
            <w:pPr>
              <w:snapToGrid w:val="0"/>
              <w:jc w:val="center"/>
              <w:rPr>
                <w:sz w:val="16"/>
                <w:szCs w:val="16"/>
              </w:rPr>
            </w:pPr>
            <w:r>
              <w:rPr>
                <w:sz w:val="16"/>
                <w:szCs w:val="16"/>
              </w:rPr>
              <w:t>1,36</w:t>
            </w:r>
          </w:p>
        </w:tc>
      </w:tr>
      <w:tr w:rsidR="00D87715" w:rsidRPr="00CA37D7" w:rsidTr="00623013">
        <w:trPr>
          <w:trHeight w:hRule="exact" w:val="284"/>
          <w:jc w:val="center"/>
        </w:trPr>
        <w:tc>
          <w:tcPr>
            <w:tcW w:w="621"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377"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508"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337"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225"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513"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B40537" w:rsidRDefault="00D87715" w:rsidP="00D87715">
            <w:pPr>
              <w:jc w:val="center"/>
              <w:rPr>
                <w:sz w:val="16"/>
                <w:szCs w:val="16"/>
              </w:rPr>
            </w:pPr>
          </w:p>
        </w:tc>
        <w:tc>
          <w:tcPr>
            <w:tcW w:w="456" w:type="dxa"/>
            <w:tcBorders>
              <w:top w:val="single" w:sz="4" w:space="0" w:color="auto"/>
            </w:tcBorders>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513"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304CF0" w:rsidRDefault="00D87715" w:rsidP="00D87715">
            <w:pPr>
              <w:snapToGrid w:val="0"/>
              <w:jc w:val="center"/>
              <w:rPr>
                <w:sz w:val="16"/>
                <w:szCs w:val="16"/>
              </w:rPr>
            </w:pPr>
          </w:p>
        </w:tc>
        <w:tc>
          <w:tcPr>
            <w:tcW w:w="456" w:type="dxa"/>
            <w:tcBorders>
              <w:top w:val="single" w:sz="4" w:space="0" w:color="auto"/>
            </w:tcBorders>
            <w:shd w:val="clear" w:color="auto" w:fill="auto"/>
            <w:vAlign w:val="center"/>
          </w:tcPr>
          <w:p w:rsidR="00D87715" w:rsidRPr="00B40537" w:rsidRDefault="00D87715" w:rsidP="00D87715">
            <w:pPr>
              <w:jc w:val="center"/>
              <w:rPr>
                <w:sz w:val="16"/>
                <w:szCs w:val="16"/>
              </w:rPr>
            </w:pPr>
          </w:p>
        </w:tc>
        <w:tc>
          <w:tcPr>
            <w:tcW w:w="560" w:type="dxa"/>
            <w:tcBorders>
              <w:top w:val="single" w:sz="4" w:space="0" w:color="auto"/>
              <w:right w:val="single" w:sz="4" w:space="0" w:color="auto"/>
            </w:tcBorders>
            <w:shd w:val="clear" w:color="auto" w:fill="auto"/>
            <w:vAlign w:val="center"/>
          </w:tcPr>
          <w:p w:rsidR="00D87715" w:rsidRPr="00B40537" w:rsidRDefault="00D87715" w:rsidP="00D87715">
            <w:pPr>
              <w:jc w:val="center"/>
              <w:rPr>
                <w:sz w:val="16"/>
                <w:szCs w:val="16"/>
              </w:rPr>
            </w:pPr>
          </w:p>
        </w:tc>
        <w:tc>
          <w:tcPr>
            <w:tcW w:w="629" w:type="dxa"/>
            <w:tcBorders>
              <w:top w:val="single" w:sz="4" w:space="0" w:color="000000"/>
              <w:right w:val="single" w:sz="4" w:space="0" w:color="auto"/>
            </w:tcBorders>
          </w:tcPr>
          <w:p w:rsidR="00D87715" w:rsidRDefault="00D87715" w:rsidP="00D87715">
            <w:pPr>
              <w:jc w:val="center"/>
              <w:rPr>
                <w:sz w:val="16"/>
                <w:szCs w:val="16"/>
              </w:rPr>
            </w:pPr>
          </w:p>
        </w:tc>
        <w:tc>
          <w:tcPr>
            <w:tcW w:w="557" w:type="dxa"/>
            <w:tcBorders>
              <w:top w:val="single" w:sz="4" w:space="0" w:color="000000"/>
              <w:left w:val="single" w:sz="4" w:space="0" w:color="auto"/>
              <w:bottom w:val="single" w:sz="4" w:space="0" w:color="000000"/>
              <w:right w:val="single" w:sz="4" w:space="0" w:color="auto"/>
            </w:tcBorders>
            <w:shd w:val="clear" w:color="auto" w:fill="auto"/>
            <w:vAlign w:val="center"/>
          </w:tcPr>
          <w:p w:rsidR="00D87715" w:rsidRPr="00B40537" w:rsidRDefault="00D87715" w:rsidP="00D87715">
            <w:pPr>
              <w:jc w:val="center"/>
              <w:rPr>
                <w:sz w:val="16"/>
                <w:szCs w:val="16"/>
              </w:rPr>
            </w:pPr>
            <w:r>
              <w:rPr>
                <w:sz w:val="16"/>
                <w:szCs w:val="16"/>
              </w:rPr>
              <w:t>1,33</w:t>
            </w:r>
          </w:p>
        </w:tc>
      </w:tr>
    </w:tbl>
    <w:p w:rsidR="00D87715" w:rsidRPr="00D24253" w:rsidRDefault="00D87715" w:rsidP="00D87715"/>
    <w:p w:rsidR="00D87715" w:rsidRDefault="00D87715" w:rsidP="00DB4A2F">
      <w:pPr>
        <w:ind w:left="708" w:firstLine="708"/>
        <w:jc w:val="center"/>
        <w:rPr>
          <w:b/>
          <w:u w:val="single"/>
        </w:rPr>
      </w:pPr>
      <w:r w:rsidRPr="00E832B4">
        <w:rPr>
          <w:b/>
          <w:u w:val="single"/>
        </w:rPr>
        <w:t>Prospech vo voliteľných predmetoch</w:t>
      </w:r>
    </w:p>
    <w:p w:rsidR="00623013" w:rsidRPr="00623013" w:rsidRDefault="00623013" w:rsidP="00DB4A2F">
      <w:pPr>
        <w:ind w:left="708" w:firstLine="708"/>
        <w:jc w:val="center"/>
        <w:rPr>
          <w:b/>
          <w:sz w:val="20"/>
          <w:szCs w:val="20"/>
          <w:u w:val="single"/>
        </w:rPr>
      </w:pPr>
    </w:p>
    <w:tbl>
      <w:tblPr>
        <w:tblW w:w="6841" w:type="dxa"/>
        <w:jc w:val="center"/>
        <w:tblLayout w:type="fixed"/>
        <w:tblCellMar>
          <w:top w:w="55" w:type="dxa"/>
          <w:left w:w="55" w:type="dxa"/>
          <w:bottom w:w="55" w:type="dxa"/>
          <w:right w:w="55" w:type="dxa"/>
        </w:tblCellMar>
        <w:tblLook w:val="0000"/>
      </w:tblPr>
      <w:tblGrid>
        <w:gridCol w:w="766"/>
        <w:gridCol w:w="675"/>
        <w:gridCol w:w="675"/>
        <w:gridCol w:w="675"/>
        <w:gridCol w:w="675"/>
        <w:gridCol w:w="675"/>
        <w:gridCol w:w="675"/>
        <w:gridCol w:w="675"/>
        <w:gridCol w:w="675"/>
        <w:gridCol w:w="675"/>
      </w:tblGrid>
      <w:tr w:rsidR="00D87715" w:rsidTr="00623013">
        <w:trPr>
          <w:trHeight w:hRule="exact" w:val="284"/>
          <w:jc w:val="center"/>
        </w:trPr>
        <w:tc>
          <w:tcPr>
            <w:tcW w:w="766" w:type="dxa"/>
            <w:tcBorders>
              <w:top w:val="single" w:sz="2" w:space="0" w:color="000000"/>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b/>
                <w:bCs/>
                <w:sz w:val="20"/>
                <w:szCs w:val="20"/>
              </w:rPr>
            </w:pPr>
            <w:r w:rsidRPr="00623013">
              <w:rPr>
                <w:b/>
                <w:bCs/>
                <w:sz w:val="20"/>
                <w:szCs w:val="20"/>
              </w:rPr>
              <w:t>Trieda</w:t>
            </w:r>
          </w:p>
        </w:tc>
        <w:tc>
          <w:tcPr>
            <w:tcW w:w="675" w:type="dxa"/>
            <w:tcBorders>
              <w:top w:val="single" w:sz="2" w:space="0" w:color="000000"/>
              <w:left w:val="single" w:sz="2" w:space="0" w:color="000000"/>
              <w:bottom w:val="single" w:sz="2" w:space="0" w:color="000000"/>
              <w:right w:val="single" w:sz="2" w:space="0" w:color="000000"/>
            </w:tcBorders>
          </w:tcPr>
          <w:p w:rsidR="00D87715" w:rsidRPr="00623013" w:rsidRDefault="00D87715" w:rsidP="00623013">
            <w:pPr>
              <w:jc w:val="both"/>
              <w:rPr>
                <w:b/>
                <w:sz w:val="20"/>
                <w:szCs w:val="20"/>
              </w:rPr>
            </w:pPr>
            <w:r w:rsidRPr="00623013">
              <w:rPr>
                <w:b/>
                <w:sz w:val="20"/>
                <w:szCs w:val="20"/>
              </w:rPr>
              <w:t>SE</w:t>
            </w:r>
            <w:r w:rsidR="00535895" w:rsidRPr="00623013">
              <w:rPr>
                <w:b/>
                <w:sz w:val="20"/>
                <w:szCs w:val="20"/>
              </w:rPr>
              <w:t>M</w:t>
            </w:r>
            <w:bookmarkStart w:id="4" w:name="_GoBack"/>
            <w:bookmarkEnd w:id="4"/>
            <w:r w:rsidRPr="00623013">
              <w:rPr>
                <w:b/>
                <w:sz w:val="20"/>
                <w:szCs w:val="20"/>
              </w:rPr>
              <w:t>M</w:t>
            </w:r>
          </w:p>
        </w:tc>
        <w:tc>
          <w:tcPr>
            <w:tcW w:w="675" w:type="dxa"/>
            <w:tcBorders>
              <w:top w:val="single" w:sz="2" w:space="0" w:color="000000"/>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b/>
                <w:bCs/>
                <w:sz w:val="20"/>
                <w:szCs w:val="20"/>
              </w:rPr>
            </w:pPr>
            <w:r w:rsidRPr="00623013">
              <w:rPr>
                <w:b/>
                <w:bCs/>
                <w:sz w:val="20"/>
                <w:szCs w:val="20"/>
              </w:rPr>
              <w:t>SON</w:t>
            </w:r>
          </w:p>
        </w:tc>
        <w:tc>
          <w:tcPr>
            <w:tcW w:w="675" w:type="dxa"/>
            <w:tcBorders>
              <w:top w:val="single" w:sz="2" w:space="0" w:color="000000"/>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b/>
                <w:bCs/>
                <w:sz w:val="20"/>
                <w:szCs w:val="20"/>
              </w:rPr>
            </w:pPr>
            <w:r w:rsidRPr="00623013">
              <w:rPr>
                <w:b/>
                <w:bCs/>
                <w:sz w:val="20"/>
                <w:szCs w:val="20"/>
              </w:rPr>
              <w:t>SED</w:t>
            </w:r>
          </w:p>
        </w:tc>
        <w:tc>
          <w:tcPr>
            <w:tcW w:w="675" w:type="dxa"/>
            <w:tcBorders>
              <w:top w:val="single" w:sz="2" w:space="0" w:color="000000"/>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b/>
                <w:bCs/>
                <w:sz w:val="20"/>
                <w:szCs w:val="20"/>
              </w:rPr>
            </w:pPr>
            <w:r w:rsidRPr="00623013">
              <w:rPr>
                <w:b/>
                <w:bCs/>
                <w:sz w:val="20"/>
                <w:szCs w:val="20"/>
              </w:rPr>
              <w:t>SEB</w:t>
            </w:r>
          </w:p>
        </w:tc>
        <w:tc>
          <w:tcPr>
            <w:tcW w:w="675" w:type="dxa"/>
            <w:tcBorders>
              <w:top w:val="single" w:sz="2" w:space="0" w:color="000000"/>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b/>
                <w:bCs/>
                <w:sz w:val="20"/>
                <w:szCs w:val="20"/>
              </w:rPr>
            </w:pPr>
            <w:r w:rsidRPr="00623013">
              <w:rPr>
                <w:b/>
                <w:bCs/>
                <w:sz w:val="20"/>
                <w:szCs w:val="20"/>
              </w:rPr>
              <w:t>SEC</w:t>
            </w:r>
          </w:p>
        </w:tc>
        <w:tc>
          <w:tcPr>
            <w:tcW w:w="675" w:type="dxa"/>
            <w:tcBorders>
              <w:top w:val="single" w:sz="2" w:space="0" w:color="000000"/>
              <w:left w:val="single" w:sz="2" w:space="0" w:color="000000"/>
              <w:bottom w:val="single" w:sz="2" w:space="0" w:color="000000"/>
              <w:right w:val="single" w:sz="4" w:space="0" w:color="auto"/>
            </w:tcBorders>
            <w:shd w:val="clear" w:color="auto" w:fill="auto"/>
          </w:tcPr>
          <w:p w:rsidR="00D87715" w:rsidRPr="00623013" w:rsidRDefault="00D87715" w:rsidP="00623013">
            <w:pPr>
              <w:snapToGrid w:val="0"/>
              <w:ind w:right="-648"/>
              <w:jc w:val="both"/>
              <w:rPr>
                <w:b/>
                <w:bCs/>
                <w:sz w:val="20"/>
                <w:szCs w:val="20"/>
              </w:rPr>
            </w:pPr>
            <w:r w:rsidRPr="00623013">
              <w:rPr>
                <w:b/>
                <w:bCs/>
                <w:sz w:val="20"/>
                <w:szCs w:val="20"/>
              </w:rPr>
              <w:t>SEF</w:t>
            </w:r>
          </w:p>
        </w:tc>
        <w:tc>
          <w:tcPr>
            <w:tcW w:w="675" w:type="dxa"/>
            <w:tcBorders>
              <w:top w:val="single" w:sz="4" w:space="0" w:color="auto"/>
              <w:left w:val="nil"/>
              <w:bottom w:val="single" w:sz="4" w:space="0" w:color="auto"/>
              <w:right w:val="single" w:sz="4" w:space="0" w:color="auto"/>
            </w:tcBorders>
            <w:shd w:val="clear" w:color="auto" w:fill="auto"/>
          </w:tcPr>
          <w:p w:rsidR="00D87715" w:rsidRPr="00623013" w:rsidRDefault="00D87715" w:rsidP="00623013">
            <w:pPr>
              <w:snapToGrid w:val="0"/>
              <w:ind w:right="-648"/>
              <w:jc w:val="both"/>
              <w:rPr>
                <w:b/>
                <w:bCs/>
                <w:sz w:val="20"/>
                <w:szCs w:val="20"/>
              </w:rPr>
            </w:pPr>
            <w:r w:rsidRPr="00623013">
              <w:rPr>
                <w:b/>
                <w:bCs/>
                <w:sz w:val="20"/>
                <w:szCs w:val="20"/>
              </w:rPr>
              <w:t>INF</w:t>
            </w: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b/>
                <w:sz w:val="20"/>
                <w:szCs w:val="20"/>
              </w:rPr>
            </w:pPr>
            <w:r w:rsidRPr="00623013">
              <w:rPr>
                <w:b/>
                <w:sz w:val="20"/>
                <w:szCs w:val="20"/>
              </w:rPr>
              <w:t>SAJ</w:t>
            </w: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b/>
                <w:sz w:val="20"/>
                <w:szCs w:val="20"/>
              </w:rPr>
            </w:pPr>
            <w:r w:rsidRPr="00623013">
              <w:rPr>
                <w:b/>
                <w:sz w:val="20"/>
                <w:szCs w:val="20"/>
              </w:rPr>
              <w:t>SŠJ</w:t>
            </w:r>
          </w:p>
        </w:tc>
      </w:tr>
      <w:tr w:rsidR="00D87715" w:rsidTr="00623013">
        <w:trPr>
          <w:trHeight w:hRule="exact" w:val="284"/>
          <w:jc w:val="center"/>
        </w:trPr>
        <w:tc>
          <w:tcPr>
            <w:tcW w:w="766" w:type="dxa"/>
            <w:tcBorders>
              <w:top w:val="nil"/>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I.A</w:t>
            </w:r>
          </w:p>
        </w:tc>
        <w:tc>
          <w:tcPr>
            <w:tcW w:w="675" w:type="dxa"/>
            <w:tcBorders>
              <w:top w:val="nil"/>
              <w:left w:val="single" w:sz="2" w:space="0" w:color="000000"/>
              <w:bottom w:val="single" w:sz="2" w:space="0" w:color="000000"/>
              <w:right w:val="single" w:sz="2" w:space="0" w:color="000000"/>
            </w:tcBorders>
          </w:tcPr>
          <w:p w:rsidR="00D87715" w:rsidRPr="00623013" w:rsidRDefault="00D87715" w:rsidP="00623013">
            <w:pPr>
              <w:snapToGrid w:val="0"/>
              <w:ind w:right="-648"/>
              <w:jc w:val="both"/>
              <w:rPr>
                <w:sz w:val="20"/>
                <w:szCs w:val="20"/>
              </w:rPr>
            </w:pPr>
          </w:p>
        </w:tc>
        <w:tc>
          <w:tcPr>
            <w:tcW w:w="675" w:type="dxa"/>
            <w:tcBorders>
              <w:top w:val="nil"/>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nil"/>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nil"/>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1,11</w:t>
            </w:r>
          </w:p>
        </w:tc>
        <w:tc>
          <w:tcPr>
            <w:tcW w:w="675" w:type="dxa"/>
            <w:tcBorders>
              <w:top w:val="nil"/>
              <w:left w:val="single" w:sz="2" w:space="0" w:color="000000"/>
              <w:bottom w:val="single" w:sz="2" w:space="0" w:color="000000"/>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1,56</w:t>
            </w:r>
          </w:p>
        </w:tc>
        <w:tc>
          <w:tcPr>
            <w:tcW w:w="675" w:type="dxa"/>
            <w:tcBorders>
              <w:top w:val="nil"/>
              <w:left w:val="single" w:sz="2" w:space="0" w:color="000000"/>
              <w:bottom w:val="single" w:sz="4" w:space="0" w:color="auto"/>
              <w:right w:val="single" w:sz="4" w:space="0" w:color="auto"/>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nil"/>
              <w:bottom w:val="single" w:sz="4" w:space="0" w:color="auto"/>
              <w:right w:val="single" w:sz="4" w:space="0" w:color="auto"/>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sz w:val="20"/>
                <w:szCs w:val="20"/>
              </w:rPr>
            </w:pPr>
            <w:r w:rsidRPr="00623013">
              <w:rPr>
                <w:sz w:val="20"/>
                <w:szCs w:val="20"/>
              </w:rPr>
              <w:t>1,00</w:t>
            </w: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sz w:val="20"/>
                <w:szCs w:val="20"/>
              </w:rPr>
            </w:pPr>
            <w:r w:rsidRPr="00623013">
              <w:rPr>
                <w:sz w:val="20"/>
                <w:szCs w:val="20"/>
              </w:rPr>
              <w:t>1,29</w:t>
            </w:r>
          </w:p>
        </w:tc>
      </w:tr>
      <w:tr w:rsidR="00D87715" w:rsidTr="00623013">
        <w:trPr>
          <w:trHeight w:hRule="exact" w:val="284"/>
          <w:jc w:val="center"/>
        </w:trPr>
        <w:tc>
          <w:tcPr>
            <w:tcW w:w="766"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II.A</w:t>
            </w:r>
          </w:p>
        </w:tc>
        <w:tc>
          <w:tcPr>
            <w:tcW w:w="675" w:type="dxa"/>
            <w:tcBorders>
              <w:top w:val="single" w:sz="4" w:space="0" w:color="auto"/>
              <w:left w:val="single" w:sz="2" w:space="0" w:color="000000"/>
              <w:bottom w:val="single" w:sz="4" w:space="0" w:color="auto"/>
              <w:right w:val="single" w:sz="2" w:space="0" w:color="000000"/>
            </w:tcBorders>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single" w:sz="4" w:space="0" w:color="auto"/>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nil"/>
              <w:bottom w:val="single" w:sz="4" w:space="0" w:color="auto"/>
              <w:right w:val="single" w:sz="4" w:space="0" w:color="auto"/>
            </w:tcBorders>
            <w:shd w:val="clear" w:color="auto" w:fill="auto"/>
          </w:tcPr>
          <w:p w:rsidR="00D87715" w:rsidRPr="00623013" w:rsidRDefault="00D87715" w:rsidP="00623013">
            <w:pPr>
              <w:snapToGrid w:val="0"/>
              <w:ind w:right="-648"/>
              <w:jc w:val="both"/>
              <w:rPr>
                <w:sz w:val="20"/>
                <w:szCs w:val="20"/>
              </w:rPr>
            </w:pPr>
            <w:r w:rsidRPr="00623013">
              <w:rPr>
                <w:sz w:val="20"/>
                <w:szCs w:val="20"/>
              </w:rPr>
              <w:t>1,08</w:t>
            </w: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sz w:val="20"/>
                <w:szCs w:val="20"/>
              </w:rPr>
            </w:pPr>
            <w:r w:rsidRPr="00623013">
              <w:rPr>
                <w:sz w:val="20"/>
                <w:szCs w:val="20"/>
              </w:rPr>
              <w:t>1,00</w:t>
            </w: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sz w:val="20"/>
                <w:szCs w:val="20"/>
              </w:rPr>
            </w:pPr>
            <w:r w:rsidRPr="00623013">
              <w:rPr>
                <w:sz w:val="20"/>
                <w:szCs w:val="20"/>
              </w:rPr>
              <w:t>1,50</w:t>
            </w:r>
          </w:p>
        </w:tc>
      </w:tr>
      <w:tr w:rsidR="00D87715" w:rsidTr="00623013">
        <w:trPr>
          <w:trHeight w:hRule="exact" w:val="284"/>
          <w:jc w:val="center"/>
        </w:trPr>
        <w:tc>
          <w:tcPr>
            <w:tcW w:w="766"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s</w:t>
            </w:r>
            <w:r w:rsidR="00DB4A2F" w:rsidRPr="00623013">
              <w:rPr>
                <w:sz w:val="20"/>
                <w:szCs w:val="20"/>
              </w:rPr>
              <w:t>exta</w:t>
            </w:r>
          </w:p>
        </w:tc>
        <w:tc>
          <w:tcPr>
            <w:tcW w:w="675" w:type="dxa"/>
            <w:tcBorders>
              <w:top w:val="single" w:sz="4" w:space="0" w:color="auto"/>
              <w:left w:val="single" w:sz="2" w:space="0" w:color="000000"/>
              <w:bottom w:val="single" w:sz="4" w:space="0" w:color="auto"/>
              <w:right w:val="single" w:sz="2" w:space="0" w:color="000000"/>
            </w:tcBorders>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single" w:sz="4" w:space="0" w:color="auto"/>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nil"/>
              <w:bottom w:val="single" w:sz="4" w:space="0" w:color="auto"/>
              <w:right w:val="single" w:sz="4" w:space="0" w:color="auto"/>
            </w:tcBorders>
            <w:shd w:val="clear" w:color="auto" w:fill="auto"/>
          </w:tcPr>
          <w:p w:rsidR="00D87715" w:rsidRPr="00623013" w:rsidRDefault="00D87715" w:rsidP="00623013">
            <w:pPr>
              <w:snapToGrid w:val="0"/>
              <w:ind w:right="-648"/>
              <w:jc w:val="both"/>
              <w:rPr>
                <w:sz w:val="20"/>
                <w:szCs w:val="20"/>
              </w:rPr>
            </w:pPr>
            <w:r w:rsidRPr="00623013">
              <w:rPr>
                <w:sz w:val="20"/>
                <w:szCs w:val="20"/>
              </w:rPr>
              <w:t>1,30</w:t>
            </w: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sz w:val="20"/>
                <w:szCs w:val="20"/>
              </w:rPr>
            </w:pPr>
            <w:r w:rsidRPr="00623013">
              <w:rPr>
                <w:sz w:val="20"/>
                <w:szCs w:val="20"/>
              </w:rPr>
              <w:t>1,40</w:t>
            </w: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sz w:val="20"/>
                <w:szCs w:val="20"/>
              </w:rPr>
            </w:pPr>
            <w:r w:rsidRPr="00623013">
              <w:rPr>
                <w:sz w:val="20"/>
                <w:szCs w:val="20"/>
              </w:rPr>
              <w:t>1,50</w:t>
            </w:r>
          </w:p>
        </w:tc>
      </w:tr>
      <w:tr w:rsidR="00D87715" w:rsidTr="00623013">
        <w:trPr>
          <w:trHeight w:hRule="exact" w:val="284"/>
          <w:jc w:val="center"/>
        </w:trPr>
        <w:tc>
          <w:tcPr>
            <w:tcW w:w="766"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III.A</w:t>
            </w:r>
          </w:p>
        </w:tc>
        <w:tc>
          <w:tcPr>
            <w:tcW w:w="675" w:type="dxa"/>
            <w:tcBorders>
              <w:top w:val="single" w:sz="4" w:space="0" w:color="auto"/>
              <w:left w:val="single" w:sz="2" w:space="0" w:color="000000"/>
              <w:bottom w:val="single" w:sz="4" w:space="0" w:color="auto"/>
              <w:right w:val="single" w:sz="2" w:space="0" w:color="000000"/>
            </w:tcBorders>
          </w:tcPr>
          <w:p w:rsidR="00D87715" w:rsidRPr="00623013" w:rsidRDefault="00D87715" w:rsidP="00623013">
            <w:pPr>
              <w:snapToGrid w:val="0"/>
              <w:ind w:right="-648"/>
              <w:jc w:val="both"/>
              <w:rPr>
                <w:sz w:val="20"/>
                <w:szCs w:val="20"/>
              </w:rPr>
            </w:pPr>
            <w:r w:rsidRPr="00623013">
              <w:rPr>
                <w:sz w:val="20"/>
                <w:szCs w:val="20"/>
              </w:rPr>
              <w:t>1,17</w:t>
            </w: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1,56</w:t>
            </w: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1,57</w:t>
            </w: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r w:rsidRPr="00623013">
              <w:rPr>
                <w:sz w:val="20"/>
                <w:szCs w:val="20"/>
              </w:rPr>
              <w:t>1,00</w:t>
            </w:r>
          </w:p>
        </w:tc>
        <w:tc>
          <w:tcPr>
            <w:tcW w:w="675" w:type="dxa"/>
            <w:tcBorders>
              <w:top w:val="single" w:sz="4" w:space="0" w:color="auto"/>
              <w:left w:val="single" w:sz="2" w:space="0" w:color="000000"/>
              <w:bottom w:val="single" w:sz="4" w:space="0" w:color="auto"/>
              <w:right w:val="nil"/>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single" w:sz="2" w:space="0" w:color="000000"/>
              <w:bottom w:val="single" w:sz="4" w:space="0" w:color="auto"/>
              <w:right w:val="single" w:sz="4" w:space="0" w:color="auto"/>
            </w:tcBorders>
            <w:shd w:val="clear" w:color="auto" w:fill="auto"/>
          </w:tcPr>
          <w:p w:rsidR="00D87715" w:rsidRPr="00623013" w:rsidRDefault="00D87715" w:rsidP="00623013">
            <w:pPr>
              <w:snapToGrid w:val="0"/>
              <w:ind w:right="-648"/>
              <w:jc w:val="both"/>
              <w:rPr>
                <w:sz w:val="20"/>
                <w:szCs w:val="20"/>
              </w:rPr>
            </w:pPr>
            <w:r w:rsidRPr="00623013">
              <w:rPr>
                <w:sz w:val="20"/>
                <w:szCs w:val="20"/>
              </w:rPr>
              <w:t>1,00</w:t>
            </w:r>
          </w:p>
        </w:tc>
        <w:tc>
          <w:tcPr>
            <w:tcW w:w="675" w:type="dxa"/>
            <w:tcBorders>
              <w:top w:val="single" w:sz="4" w:space="0" w:color="auto"/>
              <w:left w:val="nil"/>
              <w:bottom w:val="single" w:sz="4" w:space="0" w:color="auto"/>
              <w:right w:val="single" w:sz="4" w:space="0" w:color="auto"/>
            </w:tcBorders>
            <w:shd w:val="clear" w:color="auto" w:fill="auto"/>
          </w:tcPr>
          <w:p w:rsidR="00D87715" w:rsidRPr="00623013" w:rsidRDefault="00D87715" w:rsidP="00623013">
            <w:pPr>
              <w:snapToGrid w:val="0"/>
              <w:ind w:right="-648"/>
              <w:jc w:val="both"/>
              <w:rPr>
                <w:sz w:val="20"/>
                <w:szCs w:val="20"/>
              </w:rPr>
            </w:pP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sz w:val="20"/>
                <w:szCs w:val="20"/>
              </w:rPr>
            </w:pPr>
            <w:r w:rsidRPr="00623013">
              <w:rPr>
                <w:sz w:val="20"/>
                <w:szCs w:val="20"/>
              </w:rPr>
              <w:t>1,31</w:t>
            </w:r>
          </w:p>
        </w:tc>
        <w:tc>
          <w:tcPr>
            <w:tcW w:w="675" w:type="dxa"/>
            <w:tcBorders>
              <w:top w:val="single" w:sz="4" w:space="0" w:color="auto"/>
              <w:left w:val="nil"/>
              <w:bottom w:val="single" w:sz="4" w:space="0" w:color="auto"/>
              <w:right w:val="single" w:sz="4" w:space="0" w:color="auto"/>
            </w:tcBorders>
          </w:tcPr>
          <w:p w:rsidR="00D87715" w:rsidRPr="00623013" w:rsidRDefault="00D87715" w:rsidP="00623013">
            <w:pPr>
              <w:jc w:val="both"/>
              <w:rPr>
                <w:sz w:val="20"/>
                <w:szCs w:val="20"/>
              </w:rPr>
            </w:pPr>
          </w:p>
        </w:tc>
      </w:tr>
    </w:tbl>
    <w:p w:rsidR="00D87715" w:rsidRDefault="00D87715" w:rsidP="00623013">
      <w:pPr>
        <w:ind w:firstLine="1418"/>
        <w:jc w:val="both"/>
        <w:rPr>
          <w:sz w:val="16"/>
          <w:szCs w:val="16"/>
        </w:rPr>
      </w:pPr>
      <w:r>
        <w:rPr>
          <w:sz w:val="16"/>
          <w:szCs w:val="16"/>
        </w:rPr>
        <w:t>Vysvetlenie skratiek:</w:t>
      </w:r>
    </w:p>
    <w:p w:rsidR="00D87715" w:rsidRDefault="00D87715" w:rsidP="00623013">
      <w:pPr>
        <w:tabs>
          <w:tab w:val="left" w:pos="708"/>
          <w:tab w:val="left" w:pos="1416"/>
          <w:tab w:val="left" w:pos="2124"/>
          <w:tab w:val="left" w:pos="2832"/>
          <w:tab w:val="left" w:pos="3540"/>
          <w:tab w:val="left" w:pos="4248"/>
          <w:tab w:val="left" w:pos="4956"/>
          <w:tab w:val="left" w:pos="5664"/>
          <w:tab w:val="left" w:pos="6372"/>
          <w:tab w:val="left" w:pos="7095"/>
        </w:tabs>
        <w:ind w:firstLine="1418"/>
        <w:jc w:val="both"/>
        <w:rPr>
          <w:sz w:val="16"/>
          <w:szCs w:val="16"/>
        </w:rPr>
      </w:pPr>
      <w:r>
        <w:rPr>
          <w:sz w:val="16"/>
          <w:szCs w:val="16"/>
        </w:rPr>
        <w:t>SEM - seminár z matematiky</w:t>
      </w:r>
      <w:r>
        <w:rPr>
          <w:sz w:val="16"/>
          <w:szCs w:val="16"/>
        </w:rPr>
        <w:tab/>
      </w:r>
      <w:r>
        <w:rPr>
          <w:sz w:val="16"/>
          <w:szCs w:val="16"/>
        </w:rPr>
        <w:tab/>
        <w:t>SON - seminár z občianskej náuky</w:t>
      </w:r>
      <w:r>
        <w:rPr>
          <w:sz w:val="16"/>
          <w:szCs w:val="16"/>
        </w:rPr>
        <w:tab/>
        <w:t>SED – seminár z dejepisu</w:t>
      </w:r>
    </w:p>
    <w:p w:rsidR="00D87715" w:rsidRDefault="00D87715" w:rsidP="00623013">
      <w:pPr>
        <w:tabs>
          <w:tab w:val="left" w:pos="708"/>
          <w:tab w:val="left" w:pos="1416"/>
          <w:tab w:val="left" w:pos="2124"/>
          <w:tab w:val="left" w:pos="2832"/>
          <w:tab w:val="left" w:pos="3540"/>
          <w:tab w:val="left" w:pos="4248"/>
          <w:tab w:val="left" w:pos="4956"/>
          <w:tab w:val="left" w:pos="5664"/>
          <w:tab w:val="left" w:pos="6372"/>
          <w:tab w:val="left" w:pos="7095"/>
        </w:tabs>
        <w:ind w:firstLine="1418"/>
        <w:jc w:val="both"/>
        <w:rPr>
          <w:sz w:val="16"/>
          <w:szCs w:val="16"/>
        </w:rPr>
      </w:pPr>
      <w:r>
        <w:rPr>
          <w:sz w:val="16"/>
          <w:szCs w:val="16"/>
        </w:rPr>
        <w:t>SEB – seminár z biológie</w:t>
      </w:r>
      <w:r>
        <w:rPr>
          <w:sz w:val="16"/>
          <w:szCs w:val="16"/>
        </w:rPr>
        <w:tab/>
      </w:r>
      <w:r>
        <w:rPr>
          <w:sz w:val="16"/>
          <w:szCs w:val="16"/>
        </w:rPr>
        <w:tab/>
        <w:t xml:space="preserve">SEC – seminár z chémie </w:t>
      </w:r>
      <w:r>
        <w:rPr>
          <w:sz w:val="16"/>
          <w:szCs w:val="16"/>
        </w:rPr>
        <w:tab/>
      </w:r>
      <w:r>
        <w:rPr>
          <w:sz w:val="16"/>
          <w:szCs w:val="16"/>
        </w:rPr>
        <w:tab/>
        <w:t>SEF - seminár z fyziky</w:t>
      </w:r>
    </w:p>
    <w:p w:rsidR="00D223B9" w:rsidRDefault="00D87715" w:rsidP="00623013">
      <w:pPr>
        <w:tabs>
          <w:tab w:val="left" w:pos="708"/>
          <w:tab w:val="left" w:pos="1416"/>
          <w:tab w:val="left" w:pos="2124"/>
          <w:tab w:val="left" w:pos="2832"/>
          <w:tab w:val="left" w:pos="3540"/>
          <w:tab w:val="left" w:pos="4248"/>
          <w:tab w:val="left" w:pos="4956"/>
          <w:tab w:val="left" w:pos="5664"/>
          <w:tab w:val="left" w:pos="6372"/>
          <w:tab w:val="left" w:pos="7095"/>
        </w:tabs>
        <w:ind w:firstLine="1418"/>
        <w:jc w:val="both"/>
        <w:rPr>
          <w:sz w:val="16"/>
          <w:szCs w:val="16"/>
        </w:rPr>
      </w:pPr>
      <w:r>
        <w:rPr>
          <w:sz w:val="16"/>
          <w:szCs w:val="16"/>
        </w:rPr>
        <w:t>INF – seminár z informatiky</w:t>
      </w:r>
      <w:r>
        <w:rPr>
          <w:sz w:val="16"/>
          <w:szCs w:val="16"/>
        </w:rPr>
        <w:tab/>
      </w:r>
      <w:r>
        <w:rPr>
          <w:sz w:val="16"/>
          <w:szCs w:val="16"/>
        </w:rPr>
        <w:tab/>
        <w:t>SAJ - seminár z anglického jazyka</w:t>
      </w:r>
      <w:r>
        <w:rPr>
          <w:sz w:val="16"/>
          <w:szCs w:val="16"/>
        </w:rPr>
        <w:tab/>
        <w:t>SŠJ - seminár zo španielskeho jazyka</w:t>
      </w:r>
    </w:p>
    <w:p w:rsidR="00D87715" w:rsidRPr="00BB7CB7" w:rsidRDefault="00D87715" w:rsidP="00D87715">
      <w:pPr>
        <w:tabs>
          <w:tab w:val="left" w:pos="708"/>
          <w:tab w:val="left" w:pos="1416"/>
          <w:tab w:val="left" w:pos="2124"/>
          <w:tab w:val="left" w:pos="2832"/>
          <w:tab w:val="left" w:pos="3540"/>
          <w:tab w:val="left" w:pos="4248"/>
          <w:tab w:val="left" w:pos="4956"/>
          <w:tab w:val="left" w:pos="5664"/>
          <w:tab w:val="left" w:pos="6372"/>
          <w:tab w:val="left" w:pos="7095"/>
        </w:tabs>
        <w:rPr>
          <w:b/>
          <w:sz w:val="16"/>
          <w:szCs w:val="16"/>
        </w:rPr>
      </w:pPr>
      <w:r>
        <w:rPr>
          <w:sz w:val="16"/>
          <w:szCs w:val="16"/>
        </w:rPr>
        <w:tab/>
      </w:r>
    </w:p>
    <w:p w:rsidR="00D87715" w:rsidRPr="00D24253" w:rsidRDefault="00D87715" w:rsidP="00623013">
      <w:pPr>
        <w:tabs>
          <w:tab w:val="left" w:pos="708"/>
          <w:tab w:val="left" w:pos="4230"/>
          <w:tab w:val="left" w:pos="7095"/>
        </w:tabs>
        <w:jc w:val="both"/>
      </w:pPr>
      <w:r w:rsidRPr="00D24253">
        <w:t>Z</w:t>
      </w:r>
      <w:r>
        <w:t>o</w:t>
      </w:r>
      <w:r w:rsidRPr="00D24253">
        <w:t> </w:t>
      </w:r>
      <w:r>
        <w:t>17</w:t>
      </w:r>
      <w:r w:rsidRPr="00D24253">
        <w:t xml:space="preserve"> žiakov osemročného štúdia prospelo </w:t>
      </w:r>
      <w:r>
        <w:t>17</w:t>
      </w:r>
      <w:r w:rsidRPr="00D24253">
        <w:t>: PV – 1</w:t>
      </w:r>
      <w:r>
        <w:t>2</w:t>
      </w:r>
      <w:r w:rsidRPr="00D24253">
        <w:t xml:space="preserve">, PVD – </w:t>
      </w:r>
      <w:r>
        <w:t>2</w:t>
      </w:r>
      <w:r w:rsidRPr="00D24253">
        <w:t xml:space="preserve">, P – </w:t>
      </w:r>
      <w:r>
        <w:t>3</w:t>
      </w:r>
    </w:p>
    <w:p w:rsidR="00D87715" w:rsidRPr="00D24253" w:rsidRDefault="00D87715" w:rsidP="00623013">
      <w:pPr>
        <w:jc w:val="both"/>
      </w:pPr>
      <w:r>
        <w:t xml:space="preserve">Zo 63 </w:t>
      </w:r>
      <w:r w:rsidRPr="00D24253">
        <w:t xml:space="preserve">žiakov štvorročného štúdia prospelo </w:t>
      </w:r>
      <w:r>
        <w:t>63</w:t>
      </w:r>
      <w:r w:rsidRPr="00D24253">
        <w:t xml:space="preserve">: PV – </w:t>
      </w:r>
      <w:r>
        <w:t>49, PVD – 9</w:t>
      </w:r>
      <w:r w:rsidRPr="00D24253">
        <w:t>, P – 5</w:t>
      </w:r>
    </w:p>
    <w:p w:rsidR="00D87715" w:rsidRPr="00D24253" w:rsidRDefault="00D87715" w:rsidP="00623013">
      <w:pPr>
        <w:ind w:left="723" w:hanging="710"/>
        <w:jc w:val="both"/>
      </w:pPr>
      <w:r w:rsidRPr="00D24253">
        <w:t>Priemer prospechu: 1,</w:t>
      </w:r>
      <w:r>
        <w:t>33</w:t>
      </w:r>
    </w:p>
    <w:p w:rsidR="00D87715" w:rsidRPr="00D24253" w:rsidRDefault="00D87715" w:rsidP="00623013">
      <w:pPr>
        <w:jc w:val="both"/>
      </w:pPr>
      <w:r w:rsidRPr="00D24253">
        <w:t xml:space="preserve">V porovnaní s predchádzajúcim školským rokom sa celkový priemer školy </w:t>
      </w:r>
      <w:r>
        <w:t>zlepšil</w:t>
      </w:r>
      <w:r w:rsidRPr="00D24253">
        <w:t xml:space="preserve"> (neklasifikoval sa predmet TSV).</w:t>
      </w:r>
    </w:p>
    <w:p w:rsidR="00D87715" w:rsidRPr="00D24253" w:rsidRDefault="00D87715" w:rsidP="00623013">
      <w:pPr>
        <w:jc w:val="both"/>
      </w:pPr>
      <w:r w:rsidRPr="00D24253">
        <w:t xml:space="preserve">Najlepší priemer triedy: </w:t>
      </w:r>
      <w:r>
        <w:t>II.A</w:t>
      </w:r>
      <w:r w:rsidRPr="00D24253">
        <w:t xml:space="preserve"> (1,2</w:t>
      </w:r>
      <w:r>
        <w:t>7</w:t>
      </w:r>
      <w:r w:rsidRPr="00D24253">
        <w:t>)</w:t>
      </w:r>
      <w:r w:rsidR="00FD6BD2">
        <w:t>.</w:t>
      </w:r>
    </w:p>
    <w:p w:rsidR="00D87715" w:rsidRDefault="00D87715" w:rsidP="00623013">
      <w:pPr>
        <w:jc w:val="both"/>
      </w:pPr>
      <w:r w:rsidRPr="00D24253">
        <w:t xml:space="preserve">Najhorší priemer triedy: </w:t>
      </w:r>
      <w:r>
        <w:t>sext</w:t>
      </w:r>
      <w:r w:rsidRPr="00D24253">
        <w:t>a (1,</w:t>
      </w:r>
      <w:r>
        <w:t>39</w:t>
      </w:r>
      <w:r w:rsidRPr="00D24253">
        <w:t>)</w:t>
      </w:r>
      <w:r w:rsidR="00FD6BD2">
        <w:t>.</w:t>
      </w:r>
    </w:p>
    <w:p w:rsidR="00D87715" w:rsidRDefault="00D87715" w:rsidP="00D87715">
      <w:pPr>
        <w:tabs>
          <w:tab w:val="left" w:pos="4290"/>
        </w:tabs>
        <w:jc w:val="center"/>
        <w:rPr>
          <w:b/>
          <w:u w:val="single"/>
        </w:rPr>
      </w:pPr>
      <w:r w:rsidRPr="009B3E99">
        <w:rPr>
          <w:b/>
          <w:u w:val="single"/>
        </w:rPr>
        <w:lastRenderedPageBreak/>
        <w:t>Dochádzka žiakov</w:t>
      </w:r>
    </w:p>
    <w:p w:rsidR="00623013" w:rsidRDefault="00623013" w:rsidP="00D87715">
      <w:pPr>
        <w:tabs>
          <w:tab w:val="left" w:pos="4290"/>
        </w:tabs>
        <w:jc w:val="center"/>
        <w:rPr>
          <w:b/>
          <w:u w:val="single"/>
        </w:rPr>
      </w:pPr>
    </w:p>
    <w:tbl>
      <w:tblPr>
        <w:tblW w:w="9925"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
        <w:gridCol w:w="810"/>
        <w:gridCol w:w="1273"/>
        <w:gridCol w:w="1273"/>
        <w:gridCol w:w="1098"/>
        <w:gridCol w:w="1689"/>
        <w:gridCol w:w="1136"/>
        <w:gridCol w:w="1841"/>
      </w:tblGrid>
      <w:tr w:rsidR="00623013" w:rsidTr="00623013">
        <w:trPr>
          <w:trHeight w:hRule="exact" w:val="581"/>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F2170F" w:rsidRDefault="00D87715" w:rsidP="00D87715">
            <w:pPr>
              <w:jc w:val="center"/>
            </w:pPr>
            <w:r w:rsidRPr="00F2170F">
              <w:t>Trieda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F2170F" w:rsidRDefault="00D87715" w:rsidP="00D87715">
            <w:pPr>
              <w:jc w:val="center"/>
            </w:pPr>
            <w:r w:rsidRPr="00F2170F">
              <w:t xml:space="preserve">Počet </w:t>
            </w:r>
            <w:r w:rsidR="00623013" w:rsidRPr="00F2170F">
              <w:t>žiako</w:t>
            </w:r>
            <w:r w:rsidR="00623013">
              <w:t>v</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013" w:rsidRDefault="00D87715" w:rsidP="00D87715">
            <w:pPr>
              <w:jc w:val="center"/>
            </w:pPr>
            <w:r w:rsidRPr="00F2170F">
              <w:t>Vymeškané</w:t>
            </w:r>
          </w:p>
          <w:p w:rsidR="00D87715" w:rsidRPr="00F2170F" w:rsidRDefault="00D87715" w:rsidP="00D87715">
            <w:pPr>
              <w:jc w:val="center"/>
            </w:pPr>
            <w:r w:rsidRPr="00F2170F">
              <w:t>hodiny</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013" w:rsidRDefault="00D87715" w:rsidP="00D87715">
            <w:pPr>
              <w:jc w:val="center"/>
            </w:pPr>
            <w:r w:rsidRPr="00F2170F">
              <w:t>Vymeškané</w:t>
            </w:r>
          </w:p>
          <w:p w:rsidR="00D87715" w:rsidRPr="00F2170F" w:rsidRDefault="00D87715" w:rsidP="00D87715">
            <w:pPr>
              <w:jc w:val="center"/>
            </w:pPr>
            <w:r w:rsidRPr="00F2170F">
              <w:t>na žiaka</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F2170F" w:rsidRDefault="00D87715" w:rsidP="00D87715">
            <w:pPr>
              <w:jc w:val="center"/>
            </w:pPr>
            <w:r w:rsidRPr="00F2170F">
              <w:t>Ospra-vedlnené</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013" w:rsidRDefault="00D87715" w:rsidP="00D87715">
            <w:pPr>
              <w:jc w:val="center"/>
            </w:pPr>
            <w:r w:rsidRPr="00F2170F">
              <w:t>Ospravedlnené</w:t>
            </w:r>
          </w:p>
          <w:p w:rsidR="00D87715" w:rsidRPr="00F2170F" w:rsidRDefault="00D87715" w:rsidP="00D87715">
            <w:pPr>
              <w:jc w:val="center"/>
            </w:pPr>
            <w:r w:rsidRPr="00F2170F">
              <w:t>na žiaka</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F2170F" w:rsidRDefault="00D87715" w:rsidP="00D87715">
            <w:pPr>
              <w:jc w:val="center"/>
            </w:pPr>
            <w:r w:rsidRPr="00F2170F">
              <w:t>Neospra-vedlnené</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013" w:rsidRDefault="00D87715" w:rsidP="00D87715">
            <w:pPr>
              <w:jc w:val="center"/>
            </w:pPr>
            <w:r w:rsidRPr="00F2170F">
              <w:t>Neospravedlnené</w:t>
            </w:r>
          </w:p>
          <w:p w:rsidR="00D87715" w:rsidRPr="00F2170F" w:rsidRDefault="00D87715" w:rsidP="00D87715">
            <w:pPr>
              <w:jc w:val="center"/>
            </w:pPr>
            <w:r w:rsidRPr="00F2170F">
              <w:t>na žiaka</w:t>
            </w:r>
          </w:p>
        </w:tc>
      </w:tr>
      <w:tr w:rsidR="00623013" w:rsidTr="00623013">
        <w:trPr>
          <w:trHeight w:hRule="exact" w:val="291"/>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8042A8" w:rsidRDefault="00D87715" w:rsidP="00D87715">
            <w:pPr>
              <w:snapToGrid w:val="0"/>
              <w:ind w:left="-212" w:firstLine="212"/>
              <w:jc w:val="center"/>
            </w:pPr>
            <w:r>
              <w:t>I.A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8D10DE" w:rsidRDefault="00D87715" w:rsidP="00D87715">
            <w:pPr>
              <w:jc w:val="center"/>
            </w:pPr>
            <w:r>
              <w:t>27</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5B4D59" w:rsidRDefault="00D87715" w:rsidP="00D87715">
            <w:pPr>
              <w:jc w:val="center"/>
            </w:pPr>
            <w:r>
              <w:t>902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5B4D59" w:rsidRDefault="00D87715" w:rsidP="00D87715">
            <w:pPr>
              <w:jc w:val="center"/>
            </w:pPr>
            <w:r>
              <w:t>33,41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5B4D59" w:rsidRDefault="00D87715" w:rsidP="00D87715">
            <w:pPr>
              <w:jc w:val="center"/>
            </w:pPr>
            <w:r>
              <w:t>901</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5B4D59" w:rsidRDefault="00D87715" w:rsidP="00D87715">
            <w:pPr>
              <w:jc w:val="center"/>
            </w:pPr>
            <w:r>
              <w:t>33,37</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5B4D59" w:rsidRDefault="00D87715" w:rsidP="00D87715">
            <w:pPr>
              <w:jc w:val="center"/>
            </w:pPr>
            <w:r>
              <w:t>1</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5B4D59" w:rsidRDefault="00D87715" w:rsidP="00D87715">
            <w:pPr>
              <w:jc w:val="center"/>
            </w:pPr>
            <w:r>
              <w:t>0,04</w:t>
            </w:r>
          </w:p>
        </w:tc>
      </w:tr>
      <w:tr w:rsidR="00623013" w:rsidTr="00623013">
        <w:trPr>
          <w:trHeight w:hRule="exact" w:val="291"/>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8042A8" w:rsidRDefault="00D87715" w:rsidP="00D87715">
            <w:pPr>
              <w:snapToGrid w:val="0"/>
              <w:ind w:left="-212" w:firstLine="212"/>
              <w:jc w:val="center"/>
            </w:pPr>
            <w:r>
              <w:t>II.A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8D10DE" w:rsidRDefault="00D87715" w:rsidP="00D87715">
            <w:pPr>
              <w:jc w:val="center"/>
            </w:pPr>
            <w:r>
              <w:t>18</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602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33,44</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602</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33,44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0</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0,00</w:t>
            </w:r>
          </w:p>
        </w:tc>
      </w:tr>
      <w:tr w:rsidR="00623013" w:rsidTr="00623013">
        <w:trPr>
          <w:trHeight w:hRule="exact" w:val="291"/>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8042A8" w:rsidRDefault="00D87715" w:rsidP="00D87715">
            <w:pPr>
              <w:snapToGrid w:val="0"/>
              <w:jc w:val="center"/>
            </w:pPr>
            <w:r>
              <w:t>sx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8D10DE" w:rsidRDefault="00D87715" w:rsidP="00D87715">
            <w:pPr>
              <w:jc w:val="center"/>
            </w:pPr>
            <w:r>
              <w:t>17</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609</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35,82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591</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34,76</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18</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1,06</w:t>
            </w:r>
          </w:p>
        </w:tc>
      </w:tr>
      <w:tr w:rsidR="00623013" w:rsidTr="00623013">
        <w:trPr>
          <w:trHeight w:hRule="exact" w:val="291"/>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8042A8" w:rsidRDefault="00D87715" w:rsidP="00D87715">
            <w:pPr>
              <w:snapToGrid w:val="0"/>
              <w:jc w:val="center"/>
            </w:pPr>
            <w:r>
              <w:t>III.A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8D10DE" w:rsidRDefault="00D87715" w:rsidP="00D87715">
            <w:pPr>
              <w:jc w:val="center"/>
            </w:pPr>
            <w:r>
              <w:t>18</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641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35,61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638</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35,44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3</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0,17</w:t>
            </w:r>
          </w:p>
        </w:tc>
      </w:tr>
      <w:tr w:rsidR="00623013" w:rsidTr="00623013">
        <w:trPr>
          <w:trHeight w:hRule="exact" w:val="291"/>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715" w:rsidRPr="008042A8" w:rsidRDefault="00D87715" w:rsidP="00D87715">
            <w:pPr>
              <w:snapToGrid w:val="0"/>
              <w:jc w:val="cente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8D10DE" w:rsidRDefault="00D87715" w:rsidP="00D87715">
            <w:pPr>
              <w:jc w:val="center"/>
            </w:pPr>
            <w:r>
              <w:t>80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2754</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2732</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r>
              <w:t>22</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715" w:rsidRPr="00314EF3" w:rsidRDefault="00D87715" w:rsidP="00D87715">
            <w:pPr>
              <w:jc w:val="center"/>
            </w:pPr>
          </w:p>
        </w:tc>
      </w:tr>
    </w:tbl>
    <w:p w:rsidR="00D87715" w:rsidRPr="00F2170F" w:rsidRDefault="00D87715" w:rsidP="00D87715"/>
    <w:p w:rsidR="00D87715" w:rsidRPr="007F68DB" w:rsidRDefault="00D87715" w:rsidP="00D87715">
      <w:pPr>
        <w:rPr>
          <w:b/>
        </w:rPr>
      </w:pPr>
      <w:r w:rsidRPr="007F68DB">
        <w:rPr>
          <w:b/>
        </w:rPr>
        <w:t xml:space="preserve">Výsledky maturitnej skúšky </w:t>
      </w:r>
    </w:p>
    <w:p w:rsidR="00D87715" w:rsidRDefault="00D87715" w:rsidP="00D87715">
      <w:pPr>
        <w:jc w:val="both"/>
      </w:pPr>
      <w:r w:rsidRPr="00623013">
        <w:t>V školskom roku 2020/21 škola nemala maturitn</w:t>
      </w:r>
      <w:r w:rsidR="00623013" w:rsidRPr="00623013">
        <w:t>ú</w:t>
      </w:r>
      <w:r w:rsidRPr="00623013">
        <w:t xml:space="preserve"> tried</w:t>
      </w:r>
      <w:r w:rsidR="00623013" w:rsidRPr="00623013">
        <w:t>u</w:t>
      </w:r>
      <w:r w:rsidRPr="00623013">
        <w:t>.</w:t>
      </w:r>
    </w:p>
    <w:p w:rsidR="007F68DB" w:rsidRDefault="007F68DB" w:rsidP="00D87715">
      <w:pPr>
        <w:jc w:val="both"/>
      </w:pPr>
    </w:p>
    <w:p w:rsidR="007F68DB" w:rsidRPr="007D2AF7" w:rsidRDefault="00624387" w:rsidP="007F68DB">
      <w:pPr>
        <w:pStyle w:val="Nadpis3"/>
        <w:suppressAutoHyphens/>
        <w:spacing w:before="0" w:beforeAutospacing="0" w:after="0" w:afterAutospacing="0"/>
        <w:rPr>
          <w:i/>
          <w:sz w:val="24"/>
          <w:szCs w:val="24"/>
        </w:rPr>
      </w:pPr>
      <w:r>
        <w:rPr>
          <w:i/>
          <w:sz w:val="24"/>
          <w:szCs w:val="24"/>
        </w:rPr>
        <w:t>§ 2</w:t>
      </w:r>
      <w:r w:rsidR="007F68DB" w:rsidRPr="007D2AF7">
        <w:rPr>
          <w:i/>
          <w:sz w:val="24"/>
          <w:szCs w:val="24"/>
        </w:rPr>
        <w:t xml:space="preserve"> ods. </w:t>
      </w:r>
      <w:r w:rsidR="007F68DB">
        <w:rPr>
          <w:i/>
          <w:sz w:val="24"/>
          <w:szCs w:val="24"/>
        </w:rPr>
        <w:t>4</w:t>
      </w:r>
      <w:r w:rsidR="007F68DB" w:rsidRPr="007D2AF7">
        <w:rPr>
          <w:i/>
          <w:sz w:val="24"/>
          <w:szCs w:val="24"/>
        </w:rPr>
        <w:t xml:space="preserve"> </w:t>
      </w:r>
      <w:r w:rsidR="007F68DB">
        <w:rPr>
          <w:i/>
          <w:sz w:val="24"/>
          <w:szCs w:val="24"/>
        </w:rPr>
        <w:t>g, h</w:t>
      </w:r>
    </w:p>
    <w:p w:rsidR="007F68DB" w:rsidRPr="002E5465" w:rsidRDefault="007F68DB" w:rsidP="007F68DB">
      <w:pPr>
        <w:jc w:val="center"/>
        <w:rPr>
          <w:b/>
          <w:u w:val="single"/>
        </w:rPr>
      </w:pPr>
      <w:r w:rsidRPr="002E5465">
        <w:rPr>
          <w:b/>
          <w:u w:val="single"/>
        </w:rPr>
        <w:t>Výsledky úspešnosti školy pri príprave na výkon povolania</w:t>
      </w:r>
    </w:p>
    <w:p w:rsidR="007F68DB" w:rsidRDefault="007F68DB" w:rsidP="007F68DB">
      <w:pPr>
        <w:jc w:val="center"/>
        <w:rPr>
          <w:b/>
          <w:u w:val="single"/>
        </w:rPr>
      </w:pPr>
      <w:r w:rsidRPr="002E5465">
        <w:rPr>
          <w:b/>
          <w:u w:val="single"/>
        </w:rPr>
        <w:t>a uplatnenie žiakov na pracovnom trhu alebo ich úspešnosť prijímania na ďalšie štúdium</w:t>
      </w:r>
    </w:p>
    <w:p w:rsidR="007F68DB" w:rsidRDefault="007F68DB" w:rsidP="007F68DB"/>
    <w:tbl>
      <w:tblPr>
        <w:tblW w:w="8167" w:type="dxa"/>
        <w:jc w:val="center"/>
        <w:tblInd w:w="481" w:type="dxa"/>
        <w:tblLayout w:type="fixed"/>
        <w:tblCellMar>
          <w:top w:w="55" w:type="dxa"/>
          <w:left w:w="55" w:type="dxa"/>
          <w:bottom w:w="55" w:type="dxa"/>
          <w:right w:w="55" w:type="dxa"/>
        </w:tblCellMar>
        <w:tblLook w:val="0000"/>
      </w:tblPr>
      <w:tblGrid>
        <w:gridCol w:w="1701"/>
        <w:gridCol w:w="1984"/>
        <w:gridCol w:w="2339"/>
        <w:gridCol w:w="6"/>
        <w:gridCol w:w="2137"/>
      </w:tblGrid>
      <w:tr w:rsidR="007F68DB" w:rsidTr="009F666A">
        <w:trPr>
          <w:trHeight w:val="522"/>
          <w:jc w:val="center"/>
        </w:trPr>
        <w:tc>
          <w:tcPr>
            <w:tcW w:w="1701" w:type="dxa"/>
            <w:tcBorders>
              <w:top w:val="single" w:sz="2" w:space="0" w:color="000000"/>
              <w:left w:val="single" w:sz="2" w:space="0" w:color="000000"/>
              <w:bottom w:val="single" w:sz="2" w:space="0" w:color="000000"/>
              <w:right w:val="nil"/>
            </w:tcBorders>
            <w:shd w:val="clear" w:color="auto" w:fill="auto"/>
            <w:vAlign w:val="center"/>
          </w:tcPr>
          <w:p w:rsidR="007F68DB" w:rsidRDefault="007F68DB" w:rsidP="009F666A">
            <w:pPr>
              <w:pStyle w:val="Obsahtabuky"/>
              <w:jc w:val="center"/>
              <w:rPr>
                <w:b/>
                <w:bCs/>
              </w:rPr>
            </w:pPr>
            <w:r>
              <w:rPr>
                <w:b/>
                <w:bCs/>
              </w:rPr>
              <w:t>Školský rok</w:t>
            </w:r>
          </w:p>
        </w:tc>
        <w:tc>
          <w:tcPr>
            <w:tcW w:w="1984" w:type="dxa"/>
            <w:tcBorders>
              <w:top w:val="single" w:sz="2" w:space="0" w:color="000000"/>
              <w:left w:val="single" w:sz="2" w:space="0" w:color="000000"/>
              <w:bottom w:val="single" w:sz="2" w:space="0" w:color="000000"/>
              <w:right w:val="nil"/>
            </w:tcBorders>
            <w:shd w:val="clear" w:color="auto" w:fill="auto"/>
            <w:vAlign w:val="center"/>
          </w:tcPr>
          <w:p w:rsidR="007F68DB" w:rsidRDefault="007F68DB" w:rsidP="009F666A">
            <w:pPr>
              <w:pStyle w:val="Obsahtabuky"/>
              <w:jc w:val="center"/>
              <w:rPr>
                <w:b/>
                <w:bCs/>
              </w:rPr>
            </w:pPr>
            <w:r>
              <w:rPr>
                <w:b/>
                <w:bCs/>
              </w:rPr>
              <w:t>Počet absolventov</w:t>
            </w:r>
          </w:p>
        </w:tc>
        <w:tc>
          <w:tcPr>
            <w:tcW w:w="2339" w:type="dxa"/>
            <w:tcBorders>
              <w:top w:val="single" w:sz="2" w:space="0" w:color="000000"/>
              <w:left w:val="single" w:sz="2" w:space="0" w:color="000000"/>
              <w:bottom w:val="single" w:sz="2" w:space="0" w:color="000000"/>
              <w:right w:val="nil"/>
            </w:tcBorders>
            <w:shd w:val="clear" w:color="auto" w:fill="auto"/>
            <w:vAlign w:val="center"/>
          </w:tcPr>
          <w:p w:rsidR="007F68DB" w:rsidRDefault="007F68DB" w:rsidP="009F666A">
            <w:pPr>
              <w:pStyle w:val="Obsahtabuky"/>
              <w:jc w:val="center"/>
              <w:rPr>
                <w:b/>
                <w:bCs/>
              </w:rPr>
            </w:pPr>
            <w:r>
              <w:rPr>
                <w:b/>
                <w:bCs/>
              </w:rPr>
              <w:t>Úspešnosť prijatia</w:t>
            </w:r>
          </w:p>
          <w:p w:rsidR="007F68DB" w:rsidRDefault="007F68DB" w:rsidP="009F666A">
            <w:pPr>
              <w:pStyle w:val="Obsahtabuky"/>
              <w:jc w:val="center"/>
              <w:rPr>
                <w:b/>
                <w:bCs/>
              </w:rPr>
            </w:pPr>
            <w:r>
              <w:rPr>
                <w:b/>
                <w:bCs/>
              </w:rPr>
              <w:t xml:space="preserve"> na vysoké školy</w:t>
            </w:r>
          </w:p>
        </w:tc>
        <w:tc>
          <w:tcPr>
            <w:tcW w:w="214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F68DB" w:rsidRDefault="007F68DB" w:rsidP="009F666A">
            <w:pPr>
              <w:pStyle w:val="Obsahtabuky"/>
              <w:jc w:val="center"/>
              <w:rPr>
                <w:b/>
                <w:bCs/>
              </w:rPr>
            </w:pPr>
            <w:r>
              <w:rPr>
                <w:b/>
                <w:bCs/>
              </w:rPr>
              <w:t>Počet evidovaných na Úrade práce</w:t>
            </w:r>
          </w:p>
        </w:tc>
      </w:tr>
      <w:tr w:rsidR="007F68DB" w:rsidTr="009F666A">
        <w:trPr>
          <w:trHeight w:val="24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F68DB" w:rsidRPr="0025240D" w:rsidRDefault="007F68DB" w:rsidP="009F666A">
            <w:pPr>
              <w:pStyle w:val="Obsahtabuky"/>
              <w:jc w:val="center"/>
              <w:rPr>
                <w:sz w:val="22"/>
                <w:szCs w:val="22"/>
              </w:rPr>
            </w:pPr>
            <w:r w:rsidRPr="0025240D">
              <w:rPr>
                <w:sz w:val="22"/>
                <w:szCs w:val="22"/>
              </w:rPr>
              <w:t xml:space="preserve">2016 </w:t>
            </w:r>
            <w:r>
              <w:rPr>
                <w:sz w:val="22"/>
                <w:szCs w:val="22"/>
              </w:rPr>
              <w:t>–</w:t>
            </w:r>
            <w:r w:rsidRPr="0025240D">
              <w:rPr>
                <w:sz w:val="22"/>
                <w:szCs w:val="22"/>
              </w:rPr>
              <w:t xml:space="preserve"> 2017</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Pr="0025240D" w:rsidRDefault="007F68DB" w:rsidP="009F666A">
            <w:pPr>
              <w:jc w:val="center"/>
              <w:rPr>
                <w:sz w:val="22"/>
                <w:szCs w:val="22"/>
              </w:rPr>
            </w:pPr>
            <w:r w:rsidRPr="0025240D">
              <w:rPr>
                <w:sz w:val="22"/>
                <w:szCs w:val="22"/>
              </w:rPr>
              <w:t>22</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90,91%</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1</w:t>
            </w:r>
          </w:p>
        </w:tc>
      </w:tr>
      <w:tr w:rsidR="007F68DB" w:rsidTr="009F666A">
        <w:trPr>
          <w:trHeight w:val="24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F68DB" w:rsidRDefault="007F68DB" w:rsidP="009F666A">
            <w:pPr>
              <w:pStyle w:val="Obsahtabuky"/>
              <w:jc w:val="center"/>
              <w:rPr>
                <w:sz w:val="22"/>
                <w:szCs w:val="22"/>
              </w:rPr>
            </w:pPr>
            <w:r>
              <w:rPr>
                <w:sz w:val="22"/>
                <w:szCs w:val="22"/>
              </w:rPr>
              <w:t>2017 – 2018</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39</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Pr="007031A5" w:rsidRDefault="007F68DB" w:rsidP="009F666A">
            <w:pPr>
              <w:jc w:val="center"/>
              <w:rPr>
                <w:sz w:val="22"/>
                <w:szCs w:val="22"/>
                <w:highlight w:val="yellow"/>
              </w:rPr>
            </w:pPr>
            <w:r w:rsidRPr="0075601D">
              <w:rPr>
                <w:sz w:val="22"/>
                <w:szCs w:val="22"/>
              </w:rPr>
              <w:t>100%</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Pr="007031A5" w:rsidRDefault="007F68DB" w:rsidP="009F666A">
            <w:pPr>
              <w:jc w:val="center"/>
              <w:rPr>
                <w:sz w:val="22"/>
                <w:szCs w:val="22"/>
                <w:highlight w:val="yellow"/>
              </w:rPr>
            </w:pPr>
            <w:r w:rsidRPr="0075601D">
              <w:rPr>
                <w:sz w:val="22"/>
                <w:szCs w:val="22"/>
              </w:rPr>
              <w:t>-</w:t>
            </w:r>
          </w:p>
        </w:tc>
      </w:tr>
      <w:tr w:rsidR="007F68DB" w:rsidRPr="005C645C" w:rsidTr="009F666A">
        <w:trPr>
          <w:trHeight w:val="24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F68DB" w:rsidRDefault="007F68DB" w:rsidP="009F666A">
            <w:pPr>
              <w:pStyle w:val="Obsahtabuky"/>
              <w:jc w:val="center"/>
              <w:rPr>
                <w:sz w:val="22"/>
                <w:szCs w:val="22"/>
              </w:rPr>
            </w:pPr>
            <w:r>
              <w:rPr>
                <w:sz w:val="22"/>
                <w:szCs w:val="22"/>
              </w:rPr>
              <w:t>2018 – 2019</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20</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Pr="0075601D" w:rsidRDefault="007F68DB" w:rsidP="009F666A">
            <w:pPr>
              <w:jc w:val="center"/>
              <w:rPr>
                <w:sz w:val="22"/>
                <w:szCs w:val="22"/>
              </w:rPr>
            </w:pPr>
            <w:r>
              <w:rPr>
                <w:sz w:val="22"/>
                <w:szCs w:val="22"/>
              </w:rPr>
              <w:t>95%</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Pr="0075601D" w:rsidRDefault="007F68DB" w:rsidP="009F666A">
            <w:pPr>
              <w:jc w:val="center"/>
              <w:rPr>
                <w:sz w:val="22"/>
                <w:szCs w:val="22"/>
              </w:rPr>
            </w:pPr>
            <w:r>
              <w:rPr>
                <w:sz w:val="22"/>
                <w:szCs w:val="22"/>
              </w:rPr>
              <w:t>1</w:t>
            </w:r>
          </w:p>
        </w:tc>
      </w:tr>
      <w:tr w:rsidR="007F68DB" w:rsidRPr="005C645C" w:rsidTr="009F666A">
        <w:trPr>
          <w:trHeight w:val="24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F68DB" w:rsidRDefault="007F68DB" w:rsidP="009F666A">
            <w:pPr>
              <w:pStyle w:val="Obsahtabuky"/>
              <w:jc w:val="center"/>
              <w:rPr>
                <w:sz w:val="22"/>
                <w:szCs w:val="22"/>
              </w:rPr>
            </w:pPr>
            <w:r>
              <w:rPr>
                <w:sz w:val="22"/>
                <w:szCs w:val="22"/>
              </w:rPr>
              <w:t>2019 - 2020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30</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90%</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3</w:t>
            </w:r>
          </w:p>
        </w:tc>
      </w:tr>
      <w:tr w:rsidR="007F68DB" w:rsidRPr="005C645C" w:rsidTr="009F666A">
        <w:trPr>
          <w:trHeight w:val="24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F68DB" w:rsidRDefault="007F68DB" w:rsidP="009F666A">
            <w:pPr>
              <w:pStyle w:val="Obsahtabuky"/>
              <w:jc w:val="center"/>
              <w:rPr>
                <w:sz w:val="22"/>
                <w:szCs w:val="22"/>
              </w:rPr>
            </w:pPr>
            <w:r>
              <w:rPr>
                <w:sz w:val="22"/>
                <w:szCs w:val="22"/>
              </w:rPr>
              <w:t>2020 - 2021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7F68DB" w:rsidRDefault="007F68DB" w:rsidP="009F666A">
            <w:pPr>
              <w:jc w:val="center"/>
              <w:rPr>
                <w:sz w:val="22"/>
                <w:szCs w:val="22"/>
              </w:rPr>
            </w:pPr>
            <w:r>
              <w:rPr>
                <w:sz w:val="22"/>
                <w:szCs w:val="22"/>
              </w:rPr>
              <w:t>-</w:t>
            </w:r>
          </w:p>
        </w:tc>
      </w:tr>
    </w:tbl>
    <w:p w:rsidR="007F68DB" w:rsidRPr="00623013" w:rsidRDefault="007F68DB" w:rsidP="00D87715">
      <w:pPr>
        <w:jc w:val="both"/>
        <w:rPr>
          <w:color w:val="2F2F2F"/>
          <w:lang w:eastAsia="sk-SK"/>
        </w:rPr>
      </w:pPr>
    </w:p>
    <w:p w:rsidR="0046528B" w:rsidRPr="00155691" w:rsidRDefault="00624387" w:rsidP="0046528B">
      <w:pPr>
        <w:pStyle w:val="Nadpis3"/>
        <w:suppressAutoHyphens/>
        <w:spacing w:before="0" w:beforeAutospacing="0" w:after="0" w:afterAutospacing="0"/>
        <w:rPr>
          <w:i/>
          <w:sz w:val="24"/>
          <w:szCs w:val="24"/>
        </w:rPr>
      </w:pPr>
      <w:r>
        <w:rPr>
          <w:i/>
          <w:sz w:val="24"/>
          <w:szCs w:val="24"/>
        </w:rPr>
        <w:t>§ 2</w:t>
      </w:r>
      <w:r w:rsidR="0046528B" w:rsidRPr="00155691">
        <w:rPr>
          <w:i/>
          <w:sz w:val="24"/>
          <w:szCs w:val="24"/>
        </w:rPr>
        <w:t xml:space="preserve"> ods. </w:t>
      </w:r>
      <w:r w:rsidR="007F68DB">
        <w:rPr>
          <w:i/>
          <w:sz w:val="24"/>
          <w:szCs w:val="24"/>
        </w:rPr>
        <w:t>5</w:t>
      </w:r>
      <w:r w:rsidR="0046528B" w:rsidRPr="00155691">
        <w:rPr>
          <w:i/>
          <w:sz w:val="24"/>
          <w:szCs w:val="24"/>
        </w:rPr>
        <w:t xml:space="preserve"> </w:t>
      </w:r>
      <w:r w:rsidR="007F68DB">
        <w:rPr>
          <w:i/>
          <w:sz w:val="24"/>
          <w:szCs w:val="24"/>
        </w:rPr>
        <w:t>a</w:t>
      </w:r>
    </w:p>
    <w:p w:rsidR="0046528B" w:rsidRPr="00584E32" w:rsidRDefault="0046528B" w:rsidP="0046528B">
      <w:pPr>
        <w:jc w:val="center"/>
        <w:rPr>
          <w:b/>
          <w:u w:val="single"/>
        </w:rPr>
      </w:pPr>
      <w:r w:rsidRPr="00584E32">
        <w:rPr>
          <w:b/>
          <w:u w:val="single"/>
        </w:rPr>
        <w:t>Údaje o finančnom a hmotnom zabezpečení výchovno-vzdelávacej činnosti</w:t>
      </w:r>
    </w:p>
    <w:p w:rsidR="00584E32" w:rsidRDefault="00584E32" w:rsidP="00584E32">
      <w:pPr>
        <w:jc w:val="both"/>
        <w:rPr>
          <w:rFonts w:eastAsia="Times New Roman"/>
          <w:b/>
          <w:lang w:eastAsia="cs-CZ"/>
        </w:rPr>
      </w:pPr>
    </w:p>
    <w:p w:rsidR="00584E32" w:rsidRPr="00624387" w:rsidRDefault="00584E32" w:rsidP="00584E32">
      <w:pPr>
        <w:jc w:val="both"/>
        <w:rPr>
          <w:b/>
          <w:u w:val="single"/>
        </w:rPr>
      </w:pPr>
      <w:r w:rsidRPr="00624387">
        <w:rPr>
          <w:b/>
          <w:u w:val="single"/>
        </w:rPr>
        <w:t>Zdroje:</w:t>
      </w:r>
    </w:p>
    <w:p w:rsidR="00584E32" w:rsidRDefault="00584E32" w:rsidP="00584E32">
      <w:pPr>
        <w:jc w:val="both"/>
        <w:rPr>
          <w:b/>
        </w:rPr>
      </w:pPr>
      <w:r>
        <w:rPr>
          <w:b/>
        </w:rPr>
        <w:t>Bežné výdavky:</w:t>
      </w:r>
    </w:p>
    <w:p w:rsidR="00584E32" w:rsidRDefault="00584E32" w:rsidP="00584E32">
      <w:pPr>
        <w:jc w:val="both"/>
        <w:rPr>
          <w:b/>
        </w:rPr>
      </w:pPr>
    </w:p>
    <w:p w:rsidR="00584E32" w:rsidRDefault="00584E32" w:rsidP="00584E32">
      <w:pPr>
        <w:tabs>
          <w:tab w:val="left" w:pos="6237"/>
        </w:tabs>
        <w:jc w:val="both"/>
        <w:rPr>
          <w:b/>
        </w:rPr>
      </w:pPr>
      <w:r>
        <w:rPr>
          <w:b/>
        </w:rPr>
        <w:t>Poskytnuté finančné prostriedky ŠR:</w:t>
      </w:r>
      <w:r w:rsidR="0014668F">
        <w:rPr>
          <w:b/>
        </w:rPr>
        <w:tab/>
      </w:r>
      <w:r w:rsidR="0014668F">
        <w:rPr>
          <w:b/>
        </w:rPr>
        <w:tab/>
      </w:r>
      <w:r>
        <w:rPr>
          <w:b/>
        </w:rPr>
        <w:t>213 976,71 €</w:t>
      </w:r>
    </w:p>
    <w:p w:rsidR="00584E32" w:rsidRDefault="00584E32" w:rsidP="00584E32">
      <w:pPr>
        <w:jc w:val="both"/>
        <w:rPr>
          <w:b/>
        </w:rPr>
      </w:pPr>
      <w:r>
        <w:rPr>
          <w:b/>
        </w:rPr>
        <w:t>Vyčerpané finančné prostriedky ŠR:</w:t>
      </w:r>
      <w:r w:rsidR="0014668F">
        <w:rPr>
          <w:b/>
        </w:rPr>
        <w:tab/>
      </w:r>
      <w:r w:rsidR="0014668F">
        <w:rPr>
          <w:b/>
        </w:rPr>
        <w:tab/>
      </w:r>
      <w:r w:rsidR="0014668F">
        <w:rPr>
          <w:b/>
        </w:rPr>
        <w:tab/>
      </w:r>
      <w:r w:rsidR="0014668F">
        <w:rPr>
          <w:b/>
        </w:rPr>
        <w:tab/>
      </w:r>
      <w:r>
        <w:rPr>
          <w:b/>
        </w:rPr>
        <w:t>210 042,60 €</w:t>
      </w:r>
    </w:p>
    <w:p w:rsidR="00584E32" w:rsidRDefault="00584E32" w:rsidP="00584E32">
      <w:pPr>
        <w:jc w:val="both"/>
        <w:rPr>
          <w:b/>
        </w:rPr>
      </w:pPr>
      <w:r>
        <w:rPr>
          <w:b/>
        </w:rPr>
        <w:t>Nevyčerpané finančné prostriedky ŠR:</w:t>
      </w:r>
      <w:r>
        <w:rPr>
          <w:b/>
        </w:rPr>
        <w:tab/>
      </w:r>
      <w:r>
        <w:rPr>
          <w:b/>
        </w:rPr>
        <w:tab/>
      </w:r>
      <w:r>
        <w:rPr>
          <w:b/>
        </w:rPr>
        <w:tab/>
      </w:r>
      <w:r>
        <w:rPr>
          <w:b/>
        </w:rPr>
        <w:tab/>
        <w:t xml:space="preserve">    3 934,11 €</w:t>
      </w:r>
    </w:p>
    <w:p w:rsidR="00584E32" w:rsidRDefault="00584E32" w:rsidP="00584E32">
      <w:pPr>
        <w:jc w:val="both"/>
        <w:rPr>
          <w:b/>
        </w:rPr>
      </w:pPr>
    </w:p>
    <w:p w:rsidR="00584E32" w:rsidRDefault="00584E32" w:rsidP="00584E32">
      <w:pPr>
        <w:jc w:val="both"/>
      </w:pPr>
      <w:r>
        <w:rPr>
          <w:b/>
        </w:rPr>
        <w:t xml:space="preserve">Poskytnuté finančné prostriedky z daní:     </w:t>
      </w:r>
      <w:r>
        <w:rPr>
          <w:b/>
        </w:rPr>
        <w:tab/>
      </w:r>
      <w:r>
        <w:rPr>
          <w:b/>
        </w:rPr>
        <w:tab/>
      </w:r>
      <w:r>
        <w:rPr>
          <w:b/>
        </w:rPr>
        <w:tab/>
        <w:t xml:space="preserve">  75 030,23 €</w:t>
      </w:r>
      <w:r>
        <w:tab/>
      </w:r>
    </w:p>
    <w:p w:rsidR="00584E32" w:rsidRDefault="00584E32" w:rsidP="00584E32">
      <w:pPr>
        <w:tabs>
          <w:tab w:val="left" w:pos="5670"/>
          <w:tab w:val="left" w:pos="5954"/>
          <w:tab w:val="left" w:pos="6096"/>
          <w:tab w:val="left" w:pos="6372"/>
          <w:tab w:val="left" w:pos="7080"/>
          <w:tab w:val="left" w:pos="7788"/>
          <w:tab w:val="right" w:pos="9072"/>
        </w:tabs>
        <w:jc w:val="both"/>
      </w:pPr>
      <w:r>
        <w:t xml:space="preserve">Vyčerpané finančné prostriedky z daní:                </w:t>
      </w:r>
      <w:r>
        <w:tab/>
      </w:r>
      <w:r>
        <w:tab/>
      </w:r>
      <w:r>
        <w:tab/>
      </w:r>
      <w:r>
        <w:tab/>
        <w:t xml:space="preserve">  75 030,23 </w:t>
      </w:r>
      <w:r>
        <w:rPr>
          <w:b/>
        </w:rPr>
        <w:t>€</w:t>
      </w:r>
      <w:r>
        <w:tab/>
      </w:r>
      <w:r>
        <w:tab/>
      </w:r>
    </w:p>
    <w:p w:rsidR="00584E32" w:rsidRDefault="00584E32" w:rsidP="00584E32">
      <w:pPr>
        <w:tabs>
          <w:tab w:val="left" w:pos="5670"/>
          <w:tab w:val="left" w:pos="5954"/>
          <w:tab w:val="left" w:pos="6096"/>
        </w:tabs>
        <w:jc w:val="both"/>
      </w:pPr>
    </w:p>
    <w:p w:rsidR="00584E32" w:rsidRDefault="00584E32" w:rsidP="00584E32">
      <w:pPr>
        <w:tabs>
          <w:tab w:val="left" w:pos="5670"/>
          <w:tab w:val="left" w:pos="5954"/>
          <w:tab w:val="left" w:pos="6096"/>
        </w:tabs>
        <w:jc w:val="both"/>
      </w:pPr>
      <w:r>
        <w:t>Finančné prostriedky z vlastných príjmov:</w:t>
      </w:r>
      <w:r w:rsidR="0014668F">
        <w:tab/>
      </w:r>
      <w:r w:rsidR="0014668F">
        <w:tab/>
      </w:r>
      <w:r w:rsidR="0014668F">
        <w:tab/>
      </w:r>
      <w:r>
        <w:t xml:space="preserve">     </w:t>
      </w:r>
      <w:r w:rsidR="00624387">
        <w:t xml:space="preserve">   </w:t>
      </w:r>
      <w:r>
        <w:t xml:space="preserve">3 009,87 </w:t>
      </w:r>
      <w:r>
        <w:rPr>
          <w:b/>
        </w:rPr>
        <w:t>€</w:t>
      </w:r>
    </w:p>
    <w:p w:rsidR="00584E32" w:rsidRDefault="00584E32" w:rsidP="00584E32">
      <w:pPr>
        <w:tabs>
          <w:tab w:val="left" w:pos="5670"/>
          <w:tab w:val="left" w:pos="6379"/>
          <w:tab w:val="left" w:pos="7371"/>
        </w:tabs>
        <w:jc w:val="both"/>
        <w:rPr>
          <w:b/>
        </w:rPr>
      </w:pPr>
      <w:r>
        <w:t>Vyčerpané finančné prostriedky z vlastných príjmov:</w:t>
      </w:r>
      <w:r w:rsidR="0014668F">
        <w:tab/>
      </w:r>
      <w:r w:rsidR="0014668F">
        <w:tab/>
        <w:t xml:space="preserve"> </w:t>
      </w:r>
      <w:r w:rsidR="00624387">
        <w:t xml:space="preserve">   </w:t>
      </w:r>
      <w:r>
        <w:t xml:space="preserve">3 009,87 </w:t>
      </w:r>
      <w:r>
        <w:rPr>
          <w:b/>
        </w:rPr>
        <w:t>€</w:t>
      </w:r>
    </w:p>
    <w:p w:rsidR="00584E32" w:rsidRDefault="00584E32" w:rsidP="00584E32">
      <w:pPr>
        <w:jc w:val="both"/>
        <w:rPr>
          <w:b/>
          <w:sz w:val="28"/>
          <w:szCs w:val="28"/>
        </w:rPr>
      </w:pPr>
    </w:p>
    <w:p w:rsidR="00584E32" w:rsidRPr="00624387" w:rsidRDefault="00584E32" w:rsidP="00584E32">
      <w:pPr>
        <w:tabs>
          <w:tab w:val="left" w:pos="7088"/>
          <w:tab w:val="left" w:pos="7371"/>
        </w:tabs>
        <w:jc w:val="both"/>
        <w:rPr>
          <w:b/>
          <w:u w:val="single"/>
        </w:rPr>
      </w:pPr>
      <w:r w:rsidRPr="00624387">
        <w:rPr>
          <w:b/>
          <w:u w:val="single"/>
        </w:rPr>
        <w:t xml:space="preserve">Spolu zdroje:                                                 </w:t>
      </w:r>
      <w:r w:rsidR="00624387">
        <w:rPr>
          <w:b/>
          <w:u w:val="single"/>
        </w:rPr>
        <w:t xml:space="preserve">                        </w:t>
      </w:r>
      <w:r w:rsidRPr="00624387">
        <w:rPr>
          <w:b/>
          <w:u w:val="single"/>
        </w:rPr>
        <w:t xml:space="preserve">      </w:t>
      </w:r>
      <w:r w:rsidR="00624387">
        <w:rPr>
          <w:b/>
          <w:u w:val="single"/>
        </w:rPr>
        <w:t xml:space="preserve"> </w:t>
      </w:r>
      <w:r w:rsidRPr="00624387">
        <w:rPr>
          <w:b/>
          <w:u w:val="single"/>
        </w:rPr>
        <w:t>292 016,81 €</w:t>
      </w:r>
    </w:p>
    <w:p w:rsidR="00584E32" w:rsidRDefault="00584E32" w:rsidP="00584E32">
      <w:pPr>
        <w:tabs>
          <w:tab w:val="left" w:pos="7088"/>
          <w:tab w:val="left" w:pos="7371"/>
        </w:tabs>
        <w:jc w:val="both"/>
        <w:rPr>
          <w:b/>
        </w:rPr>
      </w:pPr>
    </w:p>
    <w:p w:rsidR="00584E32" w:rsidRDefault="00584E32" w:rsidP="00584E32">
      <w:pPr>
        <w:rPr>
          <w:b/>
        </w:rPr>
      </w:pPr>
    </w:p>
    <w:p w:rsidR="00584E32" w:rsidRDefault="00584E32" w:rsidP="00584E32">
      <w:pPr>
        <w:rPr>
          <w:b/>
        </w:rPr>
      </w:pPr>
      <w:r>
        <w:rPr>
          <w:b/>
        </w:rPr>
        <w:t>Čerpanie bežné výdavky:</w:t>
      </w:r>
    </w:p>
    <w:p w:rsidR="00584E32" w:rsidRDefault="00584E32" w:rsidP="00584E32">
      <w:pPr>
        <w:rPr>
          <w:b/>
        </w:rPr>
      </w:pPr>
    </w:p>
    <w:p w:rsidR="00584E32" w:rsidRDefault="00584E32" w:rsidP="00584E32">
      <w:pPr>
        <w:jc w:val="both"/>
        <w:rPr>
          <w:b/>
        </w:rPr>
      </w:pPr>
      <w:r>
        <w:rPr>
          <w:b/>
        </w:rPr>
        <w:t>Skutočnosť k 31. 12. 2020 – čerpanie finančných prostriedkov zo ŠR – normatívne:</w:t>
      </w:r>
    </w:p>
    <w:p w:rsidR="00584E32" w:rsidRDefault="00584E32" w:rsidP="00584E32">
      <w:pPr>
        <w:jc w:val="both"/>
        <w:rPr>
          <w:b/>
        </w:rPr>
      </w:pPr>
      <w:r>
        <w:rPr>
          <w:b/>
        </w:rPr>
        <w:t>Platy, príplatky, odmeny</w:t>
      </w:r>
      <w:r>
        <w:rPr>
          <w:b/>
        </w:rPr>
        <w:tab/>
      </w:r>
      <w:r>
        <w:rPr>
          <w:b/>
        </w:rPr>
        <w:tab/>
      </w:r>
      <w:r>
        <w:rPr>
          <w:b/>
        </w:rPr>
        <w:tab/>
      </w:r>
      <w:r>
        <w:rPr>
          <w:b/>
        </w:rPr>
        <w:tab/>
      </w:r>
      <w:r w:rsidR="005A081F">
        <w:rPr>
          <w:b/>
        </w:rPr>
        <w:tab/>
      </w:r>
      <w:r w:rsidR="005A081F">
        <w:rPr>
          <w:b/>
        </w:rPr>
        <w:tab/>
      </w:r>
      <w:r>
        <w:rPr>
          <w:b/>
        </w:rPr>
        <w:t>137 949,55 €</w:t>
      </w:r>
    </w:p>
    <w:p w:rsidR="00584E32" w:rsidRDefault="00584E32" w:rsidP="00584E32">
      <w:pPr>
        <w:jc w:val="both"/>
        <w:rPr>
          <w:b/>
        </w:rPr>
      </w:pPr>
      <w:r>
        <w:rPr>
          <w:b/>
        </w:rPr>
        <w:t>Odvody do poisťovní</w:t>
      </w:r>
      <w:r>
        <w:rPr>
          <w:b/>
        </w:rPr>
        <w:tab/>
      </w:r>
      <w:r>
        <w:rPr>
          <w:b/>
        </w:rPr>
        <w:tab/>
      </w:r>
      <w:r>
        <w:rPr>
          <w:b/>
        </w:rPr>
        <w:tab/>
      </w:r>
      <w:r>
        <w:rPr>
          <w:b/>
        </w:rPr>
        <w:tab/>
      </w:r>
      <w:r w:rsidR="005A081F">
        <w:rPr>
          <w:b/>
        </w:rPr>
        <w:tab/>
      </w:r>
      <w:r w:rsidR="005A081F">
        <w:rPr>
          <w:b/>
        </w:rPr>
        <w:tab/>
      </w:r>
      <w:r>
        <w:rPr>
          <w:b/>
        </w:rPr>
        <w:t xml:space="preserve">  40 486,11 €</w:t>
      </w:r>
    </w:p>
    <w:p w:rsidR="00584E32" w:rsidRDefault="00584E32" w:rsidP="00584E32">
      <w:pPr>
        <w:jc w:val="both"/>
        <w:rPr>
          <w:b/>
        </w:rPr>
      </w:pPr>
      <w:r>
        <w:rPr>
          <w:b/>
        </w:rPr>
        <w:lastRenderedPageBreak/>
        <w:t xml:space="preserve">Prevádzka </w:t>
      </w:r>
      <w:r>
        <w:rPr>
          <w:b/>
        </w:rPr>
        <w:tab/>
      </w:r>
      <w:r>
        <w:rPr>
          <w:b/>
        </w:rPr>
        <w:tab/>
      </w:r>
      <w:r>
        <w:rPr>
          <w:b/>
        </w:rPr>
        <w:tab/>
      </w:r>
      <w:r>
        <w:rPr>
          <w:b/>
        </w:rPr>
        <w:tab/>
      </w:r>
      <w:r>
        <w:rPr>
          <w:b/>
        </w:rPr>
        <w:tab/>
      </w:r>
      <w:r>
        <w:rPr>
          <w:b/>
        </w:rPr>
        <w:tab/>
      </w:r>
      <w:r w:rsidR="005A081F">
        <w:rPr>
          <w:b/>
        </w:rPr>
        <w:tab/>
      </w:r>
      <w:r>
        <w:rPr>
          <w:b/>
        </w:rPr>
        <w:t xml:space="preserve"> </w:t>
      </w:r>
      <w:r w:rsidR="005A081F">
        <w:rPr>
          <w:b/>
        </w:rPr>
        <w:tab/>
      </w:r>
      <w:r>
        <w:rPr>
          <w:b/>
        </w:rPr>
        <w:t xml:space="preserve"> </w:t>
      </w:r>
      <w:r w:rsidR="005A081F">
        <w:rPr>
          <w:b/>
        </w:rPr>
        <w:t xml:space="preserve"> </w:t>
      </w:r>
      <w:r>
        <w:rPr>
          <w:b/>
        </w:rPr>
        <w:t>16 555,23 €</w:t>
      </w:r>
    </w:p>
    <w:p w:rsidR="00584E32" w:rsidRDefault="00584E32" w:rsidP="00584E32">
      <w:pPr>
        <w:jc w:val="both"/>
      </w:pPr>
      <w:r>
        <w:rPr>
          <w:b/>
        </w:rPr>
        <w:t>Spolu:</w:t>
      </w:r>
      <w:r>
        <w:rPr>
          <w:b/>
        </w:rPr>
        <w:tab/>
      </w:r>
      <w:r>
        <w:tab/>
      </w:r>
      <w:r>
        <w:tab/>
      </w:r>
      <w:r>
        <w:tab/>
      </w:r>
      <w:r>
        <w:tab/>
      </w:r>
      <w:r>
        <w:tab/>
      </w:r>
      <w:r>
        <w:rPr>
          <w:b/>
        </w:rPr>
        <w:t xml:space="preserve">           </w:t>
      </w:r>
      <w:r w:rsidR="005A081F">
        <w:rPr>
          <w:b/>
        </w:rPr>
        <w:tab/>
      </w:r>
      <w:r w:rsidR="005A081F">
        <w:rPr>
          <w:b/>
        </w:rPr>
        <w:tab/>
        <w:t xml:space="preserve">          </w:t>
      </w:r>
      <w:r>
        <w:rPr>
          <w:b/>
        </w:rPr>
        <w:t xml:space="preserve"> 194 990,89 €</w:t>
      </w:r>
    </w:p>
    <w:p w:rsidR="00584E32" w:rsidRDefault="00584E32" w:rsidP="00584E32">
      <w:pPr>
        <w:jc w:val="both"/>
      </w:pPr>
      <w:r>
        <w:t>v tom:</w:t>
      </w:r>
    </w:p>
    <w:p w:rsidR="00584E32" w:rsidRDefault="00584E32" w:rsidP="00584E32">
      <w:pPr>
        <w:jc w:val="both"/>
      </w:pPr>
      <w:r>
        <w:t>maturity</w:t>
      </w:r>
      <w:r>
        <w:tab/>
      </w:r>
      <w:r>
        <w:tab/>
      </w:r>
      <w:r>
        <w:tab/>
      </w:r>
      <w:r>
        <w:tab/>
      </w:r>
      <w:r>
        <w:tab/>
      </w:r>
      <w:r>
        <w:tab/>
        <w:t xml:space="preserve">  </w:t>
      </w:r>
      <w:r w:rsidR="005A081F">
        <w:tab/>
      </w:r>
      <w:r>
        <w:t xml:space="preserve">       </w:t>
      </w:r>
      <w:r w:rsidR="005A081F">
        <w:tab/>
        <w:t xml:space="preserve">        </w:t>
      </w:r>
      <w:r>
        <w:t>49,00 €</w:t>
      </w:r>
    </w:p>
    <w:p w:rsidR="00584E32" w:rsidRDefault="00584E32" w:rsidP="00584E32">
      <w:pPr>
        <w:jc w:val="both"/>
      </w:pPr>
      <w:r>
        <w:t>mimoriadne odmeny</w:t>
      </w:r>
      <w:r>
        <w:tab/>
      </w:r>
      <w:r>
        <w:tab/>
      </w:r>
      <w:r>
        <w:tab/>
      </w:r>
      <w:r>
        <w:tab/>
      </w:r>
      <w:r>
        <w:tab/>
        <w:t xml:space="preserve">   </w:t>
      </w:r>
      <w:r w:rsidR="005A081F">
        <w:tab/>
      </w:r>
      <w:r>
        <w:t xml:space="preserve"> </w:t>
      </w:r>
      <w:r w:rsidR="005A081F">
        <w:tab/>
        <w:t xml:space="preserve">   </w:t>
      </w:r>
      <w:r>
        <w:t>1 451,00 €</w:t>
      </w:r>
    </w:p>
    <w:p w:rsidR="00584E32" w:rsidRDefault="00584E32" w:rsidP="00584E32">
      <w:pPr>
        <w:jc w:val="both"/>
      </w:pPr>
      <w:r>
        <w:t>dištančné vzdelávanie</w:t>
      </w:r>
      <w:r>
        <w:tab/>
      </w:r>
      <w:r>
        <w:tab/>
      </w:r>
      <w:r>
        <w:tab/>
      </w:r>
      <w:r>
        <w:tab/>
      </w:r>
      <w:r>
        <w:tab/>
        <w:t xml:space="preserve">   </w:t>
      </w:r>
      <w:r w:rsidR="005A081F">
        <w:tab/>
        <w:t xml:space="preserve">             </w:t>
      </w:r>
      <w:r>
        <w:t xml:space="preserve">    500,00 €</w:t>
      </w:r>
    </w:p>
    <w:p w:rsidR="00584E32" w:rsidRDefault="00584E32" w:rsidP="00584E32">
      <w:pPr>
        <w:jc w:val="both"/>
      </w:pPr>
      <w:r>
        <w:t>výdavky COVID-19</w:t>
      </w:r>
      <w:r>
        <w:tab/>
      </w:r>
      <w:r>
        <w:tab/>
      </w:r>
      <w:r>
        <w:tab/>
      </w:r>
      <w:r>
        <w:tab/>
      </w:r>
      <w:r>
        <w:tab/>
        <w:t xml:space="preserve">  </w:t>
      </w:r>
      <w:r w:rsidR="005A081F">
        <w:tab/>
      </w:r>
      <w:r>
        <w:t xml:space="preserve"> </w:t>
      </w:r>
      <w:r w:rsidR="005A081F">
        <w:t xml:space="preserve">            </w:t>
      </w:r>
      <w:r>
        <w:t xml:space="preserve"> 1 969,00 €</w:t>
      </w:r>
    </w:p>
    <w:p w:rsidR="00584E32" w:rsidRDefault="00584E32" w:rsidP="00584E32">
      <w:pPr>
        <w:jc w:val="both"/>
      </w:pPr>
    </w:p>
    <w:p w:rsidR="00584E32" w:rsidRDefault="00584E32" w:rsidP="00584E32">
      <w:pPr>
        <w:jc w:val="both"/>
      </w:pPr>
      <w:r>
        <w:rPr>
          <w:b/>
          <w:bCs/>
        </w:rPr>
        <w:t>Čerpanie normatívnych finančných prostriedkov na bežné výdavky:</w:t>
      </w:r>
    </w:p>
    <w:p w:rsidR="00584E32" w:rsidRDefault="00584E32" w:rsidP="00584E32">
      <w:pPr>
        <w:jc w:val="both"/>
        <w:rPr>
          <w:b/>
        </w:rPr>
      </w:pPr>
      <w:r>
        <w:t xml:space="preserve">Približne 90,7 % normatívneho rozpočtu tvoria náklady na mzdy a odvody zamestnancom </w:t>
      </w:r>
      <w:r w:rsidR="0014668F">
        <w:t xml:space="preserve">– </w:t>
      </w:r>
      <w:r>
        <w:t>tarifné platy, príplatky osobné, riadiace, za profesijný rozvoj, za triednictvo, náhradu mzdy za dovolenky a lekárske vyšetrenia, odvody do zdravotných poisťovní a sociálnej poisťovne, príspevok zamestnancom na doplnkové dôchodkové poistenie. Ostatné normatívne finančné prostriedky sme použili na prevádzku školy. Väčšiu časť nákladov na prevádzku tvoria výdavky na energie – elektrická energia, plyn na vykurovanie a spotreba vody, ostatné výdavky boli použité na nákup kancelárskeho materiálu, materiálu na opravy a údržbu, čistiacich prostriedkov, ochranných pracovných pomôcok, výpočtovej techniky, výdavky na BOZP, výdavky na cestovné, poštové a telekomunikačné služby, revízie plynových zariadení, elektrických zariadení, predplatné ekonomických časopisov (mzdové), telekomunikačné a poštové poplatky, poplatky za komunálny odpad, príspevok na stravu pracovníkom, povinný odvod do SF, dohody o vykonaní činnosti, náhrady príjmu pri dočasnej pracovnej neschopnosti. Výdavky, ktoré vznikli z dôvodu mimoriadnej situácie, boli dofinancované nad rámec normatívneho rozpočtu. Podľa počtu žiakov boli poskytnuté financie na dištančné vzdelávanie na nákup výpočtovej techniky.</w:t>
      </w:r>
    </w:p>
    <w:p w:rsidR="00584E32" w:rsidRDefault="00584E32" w:rsidP="00584E32">
      <w:pPr>
        <w:tabs>
          <w:tab w:val="left" w:pos="5812"/>
        </w:tabs>
        <w:jc w:val="both"/>
        <w:rPr>
          <w:b/>
        </w:rPr>
      </w:pPr>
    </w:p>
    <w:p w:rsidR="00584E32" w:rsidRDefault="00584E32" w:rsidP="00584E32">
      <w:pPr>
        <w:tabs>
          <w:tab w:val="left" w:pos="7088"/>
          <w:tab w:val="left" w:pos="7371"/>
          <w:tab w:val="left" w:pos="8364"/>
          <w:tab w:val="left" w:pos="8647"/>
        </w:tabs>
        <w:jc w:val="both"/>
        <w:rPr>
          <w:b/>
        </w:rPr>
      </w:pPr>
      <w:r>
        <w:rPr>
          <w:b/>
        </w:rPr>
        <w:t>Čerpanie finančných prostriedkov ŠR - COVID-19</w:t>
      </w:r>
      <w:r>
        <w:rPr>
          <w:b/>
        </w:rPr>
        <w:tab/>
        <w:t xml:space="preserve">            1 969 €</w:t>
      </w:r>
    </w:p>
    <w:p w:rsidR="00584E32" w:rsidRDefault="00584E32" w:rsidP="00584E32">
      <w:pPr>
        <w:tabs>
          <w:tab w:val="left" w:pos="7088"/>
          <w:tab w:val="left" w:pos="7371"/>
        </w:tabs>
        <w:jc w:val="both"/>
        <w:rPr>
          <w:bCs/>
        </w:rPr>
      </w:pPr>
      <w:r>
        <w:rPr>
          <w:bCs/>
        </w:rPr>
        <w:t xml:space="preserve">Čerpanie normatívnych finančných prostriedkov, ktoré sme dostali na výdavky spojené s pandémiou spôsobenou ochorením COVID-19, sme vyčerpali na nákup dezinfekčných prostriedkov, na nákup jedálnych kupónov pre zamestnancov v čase, keď bolo prerušené vyučovanie, prebiehalo dištančné vzdelávanie, prevádzka školy bola prerušená a zamestnanci sa nemohli stravovať v školskej jedálni. Z dôvodu dištančného vzdelávania bol na dohodu o vykonaní činnosti prijatý zamestnanec, ktorý pomáhal pedagogickým a odborným zamestnancom zabezpečovať plynulý priebeh online vyučovania, školil pedagogických a odborných zamestnancov v rámci </w:t>
      </w:r>
      <w:r>
        <w:t>nekreditového aktualizačného vzdelávania poskytovaného školou, ktoré bolo zamerané na prácu s aplikáciami doma i v škole a na posilňovanie zručností v práci s MS TEAMS. Č</w:t>
      </w:r>
      <w:r>
        <w:rPr>
          <w:bCs/>
        </w:rPr>
        <w:t>asť finančných prostriedkov určených na výdavky spojené s pandémiou bola vynaložená na výplatu mzdy a poistného za jeho prácu.</w:t>
      </w:r>
    </w:p>
    <w:p w:rsidR="00584E32" w:rsidRDefault="00584E32" w:rsidP="00584E32">
      <w:pPr>
        <w:jc w:val="both"/>
        <w:rPr>
          <w:b/>
        </w:rPr>
      </w:pPr>
    </w:p>
    <w:p w:rsidR="00584E32" w:rsidRDefault="00584E32" w:rsidP="00584E32">
      <w:pPr>
        <w:jc w:val="both"/>
        <w:rPr>
          <w:b/>
        </w:rPr>
      </w:pPr>
      <w:r>
        <w:rPr>
          <w:b/>
        </w:rPr>
        <w:t>Čerpanie finančných prostriedkov – úspory z roku 2019</w:t>
      </w:r>
      <w:r>
        <w:rPr>
          <w:b/>
        </w:rPr>
        <w:tab/>
      </w:r>
      <w:r>
        <w:rPr>
          <w:b/>
        </w:rPr>
        <w:tab/>
      </w:r>
      <w:r>
        <w:rPr>
          <w:b/>
        </w:rPr>
        <w:tab/>
        <w:t>7 942,71 €</w:t>
      </w:r>
    </w:p>
    <w:p w:rsidR="00584E32" w:rsidRDefault="00584E32" w:rsidP="00584E32">
      <w:pPr>
        <w:jc w:val="both"/>
      </w:pPr>
      <w:r>
        <w:t>Nevyčerpané finančné prostriedky z roku 2019 použité v roku 2020 na prevádzkové náklady do 31.</w:t>
      </w:r>
      <w:r w:rsidR="0014668F">
        <w:t xml:space="preserve"> </w:t>
      </w:r>
      <w:r>
        <w:t>3.</w:t>
      </w:r>
      <w:r w:rsidR="0014668F">
        <w:t xml:space="preserve"> </w:t>
      </w:r>
      <w:r>
        <w:t xml:space="preserve">2020 </w:t>
      </w:r>
      <w:r w:rsidR="0014668F">
        <w:t>–</w:t>
      </w:r>
      <w:r>
        <w:t xml:space="preserve"> cestovné, energie, poštové a telekomunikačné služby, materiál na opravy a údržbu, prenájom telocvične, príspevok na stravu pracovníkom, poplatok za činnosť technika BOZP. </w:t>
      </w:r>
    </w:p>
    <w:p w:rsidR="00584E32" w:rsidRDefault="00584E32" w:rsidP="00584E32">
      <w:pPr>
        <w:jc w:val="both"/>
        <w:rPr>
          <w:b/>
        </w:rPr>
      </w:pPr>
    </w:p>
    <w:p w:rsidR="00584E32" w:rsidRDefault="00584E32" w:rsidP="00584E32">
      <w:pPr>
        <w:tabs>
          <w:tab w:val="left" w:pos="5812"/>
        </w:tabs>
        <w:jc w:val="both"/>
        <w:rPr>
          <w:b/>
        </w:rPr>
      </w:pPr>
      <w:r>
        <w:rPr>
          <w:b/>
        </w:rPr>
        <w:t>Skutočnosť k 31. 12. 2020 – čerpanie finančných prostriedkov zo ŠR – nenormatívne:</w:t>
      </w:r>
    </w:p>
    <w:p w:rsidR="00584E32" w:rsidRDefault="00584E32" w:rsidP="00584E32">
      <w:pPr>
        <w:jc w:val="both"/>
        <w:rPr>
          <w:b/>
        </w:rPr>
      </w:pPr>
      <w:r>
        <w:rPr>
          <w:b/>
        </w:rPr>
        <w:t>Vzdelávacie poukazy</w:t>
      </w:r>
    </w:p>
    <w:p w:rsidR="00584E32" w:rsidRDefault="00584E32" w:rsidP="00584E32">
      <w:pPr>
        <w:jc w:val="both"/>
      </w:pPr>
      <w:r>
        <w:t xml:space="preserve">Odmeny </w:t>
      </w:r>
      <w:r>
        <w:tab/>
      </w:r>
      <w:r>
        <w:tab/>
      </w:r>
      <w:r>
        <w:tab/>
      </w:r>
      <w:r>
        <w:tab/>
      </w:r>
      <w:r>
        <w:tab/>
      </w:r>
      <w:r>
        <w:tab/>
        <w:t xml:space="preserve">       790,00 €</w:t>
      </w:r>
      <w:r>
        <w:tab/>
      </w:r>
    </w:p>
    <w:p w:rsidR="00584E32" w:rsidRDefault="00584E32" w:rsidP="00584E32">
      <w:pPr>
        <w:jc w:val="both"/>
      </w:pPr>
      <w:r>
        <w:t>Dohody</w:t>
      </w:r>
      <w:r>
        <w:tab/>
      </w:r>
      <w:r>
        <w:tab/>
      </w:r>
      <w:r>
        <w:tab/>
      </w:r>
      <w:r>
        <w:tab/>
      </w:r>
      <w:r>
        <w:tab/>
      </w:r>
      <w:r>
        <w:tab/>
        <w:t xml:space="preserve">         67,60 €</w:t>
      </w:r>
      <w:r>
        <w:tab/>
      </w:r>
      <w:r>
        <w:tab/>
      </w:r>
    </w:p>
    <w:p w:rsidR="00584E32" w:rsidRDefault="00584E32" w:rsidP="00584E32">
      <w:pPr>
        <w:jc w:val="both"/>
      </w:pPr>
      <w:r>
        <w:t>Odvody do poisťovní</w:t>
      </w:r>
      <w:r>
        <w:tab/>
      </w:r>
      <w:r>
        <w:tab/>
      </w:r>
      <w:r>
        <w:tab/>
      </w:r>
      <w:r>
        <w:tab/>
      </w:r>
      <w:r>
        <w:tab/>
        <w:t xml:space="preserve">       292,77 €</w:t>
      </w:r>
    </w:p>
    <w:p w:rsidR="00584E32" w:rsidRDefault="00584E32" w:rsidP="00584E32">
      <w:pPr>
        <w:jc w:val="both"/>
      </w:pPr>
      <w:r>
        <w:t>Nájomné za telocvičňu</w:t>
      </w:r>
      <w:r>
        <w:tab/>
      </w:r>
      <w:r>
        <w:tab/>
      </w:r>
      <w:r>
        <w:tab/>
      </w:r>
      <w:r>
        <w:tab/>
        <w:t xml:space="preserve">         96,00 €</w:t>
      </w:r>
    </w:p>
    <w:p w:rsidR="00584E32" w:rsidRDefault="00584E32" w:rsidP="00584E32">
      <w:pPr>
        <w:jc w:val="both"/>
      </w:pPr>
      <w:r>
        <w:t>Dezinfekcia</w:t>
      </w:r>
      <w:r>
        <w:tab/>
      </w:r>
      <w:r>
        <w:tab/>
      </w:r>
      <w:r>
        <w:tab/>
      </w:r>
      <w:r>
        <w:tab/>
      </w:r>
      <w:r>
        <w:tab/>
      </w:r>
      <w:r>
        <w:tab/>
        <w:t xml:space="preserve">    1 319,63 €</w:t>
      </w:r>
      <w:r>
        <w:tab/>
      </w:r>
    </w:p>
    <w:p w:rsidR="00584E32" w:rsidRDefault="00584E32" w:rsidP="00584E32">
      <w:pPr>
        <w:jc w:val="both"/>
        <w:rPr>
          <w:b/>
        </w:rPr>
      </w:pPr>
      <w:r>
        <w:rPr>
          <w:b/>
        </w:rPr>
        <w:t>Spolu:</w:t>
      </w:r>
      <w:r>
        <w:rPr>
          <w:b/>
        </w:rPr>
        <w:tab/>
      </w:r>
      <w:r>
        <w:rPr>
          <w:b/>
        </w:rPr>
        <w:tab/>
      </w:r>
      <w:r>
        <w:rPr>
          <w:b/>
        </w:rPr>
        <w:tab/>
      </w:r>
      <w:r>
        <w:rPr>
          <w:b/>
        </w:rPr>
        <w:tab/>
      </w:r>
      <w:r>
        <w:rPr>
          <w:b/>
        </w:rPr>
        <w:tab/>
      </w:r>
      <w:r>
        <w:rPr>
          <w:b/>
        </w:rPr>
        <w:tab/>
        <w:t xml:space="preserve">                2 566,00 €</w:t>
      </w:r>
    </w:p>
    <w:p w:rsidR="00584E32" w:rsidRDefault="00584E32" w:rsidP="00584E32">
      <w:pPr>
        <w:jc w:val="both"/>
        <w:rPr>
          <w:b/>
        </w:rPr>
      </w:pPr>
    </w:p>
    <w:p w:rsidR="00584E32" w:rsidRDefault="00584E32" w:rsidP="00584E32">
      <w:pPr>
        <w:jc w:val="both"/>
        <w:rPr>
          <w:b/>
        </w:rPr>
      </w:pPr>
      <w:r>
        <w:rPr>
          <w:b/>
        </w:rPr>
        <w:t>Lyžiarsky výcvik</w:t>
      </w:r>
      <w:r>
        <w:rPr>
          <w:b/>
        </w:rPr>
        <w:tab/>
      </w:r>
      <w:r>
        <w:rPr>
          <w:b/>
        </w:rPr>
        <w:tab/>
      </w:r>
      <w:r>
        <w:rPr>
          <w:b/>
        </w:rPr>
        <w:tab/>
      </w:r>
      <w:r>
        <w:rPr>
          <w:b/>
        </w:rPr>
        <w:tab/>
      </w:r>
      <w:r>
        <w:rPr>
          <w:b/>
        </w:rPr>
        <w:tab/>
        <w:t xml:space="preserve">    2 550,00 </w:t>
      </w:r>
      <w:r>
        <w:rPr>
          <w:b/>
          <w:bCs/>
        </w:rPr>
        <w:t>€</w:t>
      </w:r>
      <w:r>
        <w:rPr>
          <w:b/>
        </w:rPr>
        <w:tab/>
      </w:r>
    </w:p>
    <w:p w:rsidR="00584E32" w:rsidRDefault="00584E32" w:rsidP="00584E32">
      <w:pPr>
        <w:jc w:val="both"/>
        <w:rPr>
          <w:b/>
          <w:bCs/>
        </w:rPr>
      </w:pPr>
      <w:r>
        <w:rPr>
          <w:b/>
        </w:rPr>
        <w:lastRenderedPageBreak/>
        <w:t>Odchodné</w:t>
      </w:r>
      <w:r>
        <w:rPr>
          <w:b/>
        </w:rPr>
        <w:tab/>
      </w:r>
      <w:r>
        <w:rPr>
          <w:b/>
        </w:rPr>
        <w:tab/>
      </w:r>
      <w:r>
        <w:rPr>
          <w:b/>
        </w:rPr>
        <w:tab/>
      </w:r>
      <w:r>
        <w:rPr>
          <w:b/>
        </w:rPr>
        <w:tab/>
      </w:r>
      <w:r>
        <w:rPr>
          <w:b/>
        </w:rPr>
        <w:tab/>
      </w:r>
      <w:r>
        <w:rPr>
          <w:b/>
        </w:rPr>
        <w:tab/>
        <w:t xml:space="preserve">    1 993,00 </w:t>
      </w:r>
      <w:r>
        <w:rPr>
          <w:b/>
          <w:bCs/>
        </w:rPr>
        <w:t xml:space="preserve">€ </w:t>
      </w:r>
    </w:p>
    <w:p w:rsidR="00584E32" w:rsidRDefault="00584E32" w:rsidP="00584E32">
      <w:pPr>
        <w:jc w:val="both"/>
        <w:rPr>
          <w:b/>
        </w:rPr>
      </w:pPr>
      <w:r>
        <w:rPr>
          <w:b/>
          <w:bCs/>
        </w:rPr>
        <w:t>Celkom</w:t>
      </w:r>
      <w:r>
        <w:rPr>
          <w:b/>
          <w:bCs/>
        </w:rPr>
        <w:tab/>
      </w:r>
      <w:r>
        <w:rPr>
          <w:b/>
          <w:bCs/>
        </w:rPr>
        <w:tab/>
      </w:r>
      <w:r>
        <w:rPr>
          <w:b/>
          <w:bCs/>
        </w:rPr>
        <w:tab/>
      </w:r>
      <w:r>
        <w:rPr>
          <w:b/>
          <w:bCs/>
        </w:rPr>
        <w:tab/>
      </w:r>
      <w:r>
        <w:rPr>
          <w:b/>
          <w:bCs/>
        </w:rPr>
        <w:tab/>
      </w:r>
      <w:r>
        <w:rPr>
          <w:b/>
          <w:bCs/>
        </w:rPr>
        <w:tab/>
        <w:t xml:space="preserve">    7 109,00 €</w:t>
      </w:r>
      <w:r>
        <w:rPr>
          <w:b/>
          <w:bCs/>
        </w:rPr>
        <w:tab/>
      </w:r>
      <w:r>
        <w:rPr>
          <w:b/>
          <w:bCs/>
        </w:rPr>
        <w:tab/>
      </w:r>
      <w:r>
        <w:rPr>
          <w:b/>
          <w:bCs/>
        </w:rPr>
        <w:tab/>
      </w:r>
      <w:r>
        <w:rPr>
          <w:b/>
          <w:bCs/>
        </w:rPr>
        <w:tab/>
      </w:r>
      <w:r>
        <w:rPr>
          <w:b/>
          <w:bCs/>
        </w:rPr>
        <w:tab/>
      </w:r>
      <w:r>
        <w:rPr>
          <w:b/>
          <w:bCs/>
        </w:rPr>
        <w:tab/>
      </w:r>
    </w:p>
    <w:p w:rsidR="00584E32" w:rsidRDefault="00584E32" w:rsidP="00584E32">
      <w:pPr>
        <w:jc w:val="both"/>
        <w:rPr>
          <w:b/>
        </w:rPr>
      </w:pPr>
      <w:r>
        <w:rPr>
          <w:b/>
        </w:rPr>
        <w:t>Celkom čerpanie ŠR:</w:t>
      </w:r>
      <w:r>
        <w:rPr>
          <w:b/>
        </w:rPr>
        <w:tab/>
      </w:r>
      <w:r>
        <w:rPr>
          <w:b/>
        </w:rPr>
        <w:tab/>
      </w:r>
      <w:r>
        <w:rPr>
          <w:b/>
        </w:rPr>
        <w:tab/>
      </w:r>
      <w:r>
        <w:rPr>
          <w:b/>
        </w:rPr>
        <w:tab/>
        <w:t xml:space="preserve">210 042,60 € </w:t>
      </w:r>
    </w:p>
    <w:p w:rsidR="00584E32" w:rsidRDefault="00584E32" w:rsidP="00584E32">
      <w:pPr>
        <w:jc w:val="both"/>
        <w:rPr>
          <w:b/>
        </w:rPr>
      </w:pPr>
    </w:p>
    <w:p w:rsidR="00584E32" w:rsidRDefault="00584E32" w:rsidP="00584E32">
      <w:pPr>
        <w:jc w:val="both"/>
        <w:rPr>
          <w:b/>
          <w:sz w:val="22"/>
          <w:szCs w:val="22"/>
        </w:rPr>
      </w:pPr>
      <w:r>
        <w:rPr>
          <w:b/>
          <w:sz w:val="22"/>
          <w:szCs w:val="22"/>
        </w:rPr>
        <w:t>Skutočnosť k 31. 12. 2020 – čerpanie finančných prostriedkov daňové príjmy - dofinancovanie:</w:t>
      </w:r>
    </w:p>
    <w:p w:rsidR="00584E32" w:rsidRDefault="00584E32" w:rsidP="00584E32">
      <w:pPr>
        <w:jc w:val="both"/>
      </w:pPr>
      <w:r>
        <w:t>Dofinancovanie miezd</w:t>
      </w:r>
      <w:r>
        <w:tab/>
      </w:r>
      <w:r>
        <w:tab/>
      </w:r>
      <w:r>
        <w:tab/>
      </w:r>
      <w:r>
        <w:tab/>
        <w:t xml:space="preserve">    47 648,00 €</w:t>
      </w:r>
    </w:p>
    <w:p w:rsidR="00584E32" w:rsidRDefault="00584E32" w:rsidP="00584E32">
      <w:pPr>
        <w:jc w:val="both"/>
      </w:pPr>
      <w:r>
        <w:t>Odvody do poisťovní</w:t>
      </w:r>
      <w:r>
        <w:tab/>
      </w:r>
      <w:r>
        <w:tab/>
      </w:r>
      <w:r>
        <w:tab/>
      </w:r>
      <w:r>
        <w:tab/>
      </w:r>
      <w:r>
        <w:tab/>
        <w:t xml:space="preserve">    22 156,64 €</w:t>
      </w:r>
    </w:p>
    <w:p w:rsidR="00584E32" w:rsidRDefault="00584E32" w:rsidP="00584E32">
      <w:pPr>
        <w:jc w:val="both"/>
      </w:pPr>
      <w:r>
        <w:t>Prevádzka</w:t>
      </w:r>
      <w:r>
        <w:tab/>
      </w:r>
      <w:r>
        <w:tab/>
      </w:r>
      <w:r>
        <w:tab/>
      </w:r>
      <w:r>
        <w:tab/>
      </w:r>
      <w:r>
        <w:tab/>
      </w:r>
      <w:r>
        <w:tab/>
        <w:t xml:space="preserve">      5 225,59 €</w:t>
      </w:r>
    </w:p>
    <w:p w:rsidR="00584E32" w:rsidRDefault="00584E32" w:rsidP="00584E32">
      <w:pPr>
        <w:jc w:val="both"/>
        <w:rPr>
          <w:b/>
          <w:lang w:val="cs-CZ"/>
        </w:rPr>
      </w:pPr>
      <w:r>
        <w:rPr>
          <w:b/>
        </w:rPr>
        <w:t>Spolu:</w:t>
      </w:r>
      <w:r>
        <w:rPr>
          <w:b/>
        </w:rPr>
        <w:tab/>
      </w:r>
      <w:r>
        <w:rPr>
          <w:b/>
        </w:rPr>
        <w:tab/>
      </w:r>
      <w:r>
        <w:rPr>
          <w:b/>
        </w:rPr>
        <w:tab/>
      </w:r>
      <w:r>
        <w:rPr>
          <w:b/>
        </w:rPr>
        <w:tab/>
      </w:r>
      <w:r>
        <w:rPr>
          <w:b/>
        </w:rPr>
        <w:tab/>
      </w:r>
      <w:r>
        <w:rPr>
          <w:b/>
        </w:rPr>
        <w:tab/>
      </w:r>
      <w:r>
        <w:rPr>
          <w:b/>
        </w:rPr>
        <w:tab/>
        <w:t xml:space="preserve">    75 030,23 €</w:t>
      </w:r>
      <w:r>
        <w:tab/>
      </w:r>
    </w:p>
    <w:p w:rsidR="00584E32" w:rsidRDefault="00584E32" w:rsidP="00584E32">
      <w:pPr>
        <w:jc w:val="both"/>
        <w:rPr>
          <w:b/>
        </w:rPr>
      </w:pPr>
    </w:p>
    <w:p w:rsidR="00584E32" w:rsidRDefault="00584E32" w:rsidP="00584E32">
      <w:pPr>
        <w:jc w:val="both"/>
        <w:rPr>
          <w:b/>
        </w:rPr>
      </w:pPr>
      <w:r>
        <w:rPr>
          <w:b/>
        </w:rPr>
        <w:t>Skutočnosť k 31. 12. 2020 – čerpanie finančných prostriedkov z vlastných príjmov:</w:t>
      </w:r>
    </w:p>
    <w:p w:rsidR="00584E32" w:rsidRDefault="00584E32" w:rsidP="00584E32">
      <w:pPr>
        <w:jc w:val="both"/>
      </w:pPr>
      <w:r>
        <w:t>Prevádzka</w:t>
      </w:r>
      <w:r>
        <w:tab/>
      </w:r>
      <w:r>
        <w:tab/>
      </w:r>
      <w:r>
        <w:tab/>
      </w:r>
      <w:r>
        <w:tab/>
      </w:r>
      <w:r>
        <w:tab/>
        <w:t xml:space="preserve">                3 009,87 €</w:t>
      </w:r>
    </w:p>
    <w:p w:rsidR="00584E32" w:rsidRDefault="00584E32" w:rsidP="00584E32">
      <w:pPr>
        <w:jc w:val="both"/>
        <w:rPr>
          <w:b/>
        </w:rPr>
      </w:pPr>
      <w:r>
        <w:rPr>
          <w:b/>
        </w:rPr>
        <w:t>Spolu:</w:t>
      </w:r>
      <w:r>
        <w:rPr>
          <w:b/>
        </w:rPr>
        <w:tab/>
      </w:r>
      <w:r>
        <w:rPr>
          <w:b/>
        </w:rPr>
        <w:tab/>
      </w:r>
      <w:r>
        <w:rPr>
          <w:b/>
        </w:rPr>
        <w:tab/>
      </w:r>
      <w:r>
        <w:rPr>
          <w:b/>
        </w:rPr>
        <w:tab/>
      </w:r>
      <w:r>
        <w:rPr>
          <w:b/>
        </w:rPr>
        <w:tab/>
      </w:r>
      <w:r>
        <w:rPr>
          <w:b/>
        </w:rPr>
        <w:tab/>
      </w:r>
      <w:r>
        <w:rPr>
          <w:b/>
        </w:rPr>
        <w:tab/>
        <w:t xml:space="preserve">  </w:t>
      </w:r>
      <w:r w:rsidR="005A081F">
        <w:rPr>
          <w:b/>
        </w:rPr>
        <w:t xml:space="preserve"> </w:t>
      </w:r>
      <w:r>
        <w:rPr>
          <w:b/>
        </w:rPr>
        <w:t xml:space="preserve">  3 009,87 €</w:t>
      </w:r>
    </w:p>
    <w:p w:rsidR="00584E32" w:rsidRDefault="00584E32" w:rsidP="00584E32">
      <w:pPr>
        <w:jc w:val="both"/>
        <w:rPr>
          <w:b/>
        </w:rPr>
      </w:pPr>
    </w:p>
    <w:p w:rsidR="00584E32" w:rsidRDefault="00584E32" w:rsidP="00584E32">
      <w:pPr>
        <w:jc w:val="both"/>
        <w:rPr>
          <w:color w:val="000000"/>
          <w:lang w:eastAsia="sk-SK"/>
        </w:rPr>
      </w:pPr>
      <w:r>
        <w:rPr>
          <w:color w:val="000000"/>
        </w:rPr>
        <w:t>Škola získala finančné prostriedky vo výške 200 € z prenájmu nebytových pr</w:t>
      </w:r>
      <w:r w:rsidR="0014668F">
        <w:rPr>
          <w:color w:val="000000"/>
        </w:rPr>
        <w:t xml:space="preserve">iestorov </w:t>
      </w:r>
      <w:r>
        <w:rPr>
          <w:color w:val="000000"/>
        </w:rPr>
        <w:t xml:space="preserve">a z vyúčtovania spotreby plynu za rok 2019 – preplatok vo výške 2 809,87 €. </w:t>
      </w:r>
    </w:p>
    <w:p w:rsidR="00584E32" w:rsidRDefault="00584E32" w:rsidP="00584E32">
      <w:pPr>
        <w:jc w:val="both"/>
        <w:rPr>
          <w:color w:val="000000"/>
          <w:lang w:eastAsia="cs-CZ"/>
        </w:rPr>
      </w:pPr>
      <w:r>
        <w:rPr>
          <w:color w:val="000000"/>
        </w:rPr>
        <w:t>Finančné prostriedky z vlastných príjmov boli použité na energie, nákup kancelárskych potrieb, materiálu na opravy a údržbu, ochranné osobné pracovné pomôcky, na poistenie školy proti úrazom žiakov,</w:t>
      </w:r>
      <w:r>
        <w:t xml:space="preserve"> poplatok za poskytovanie služieb Virtuálnej knižnice, aktualizácia aScAgendy.</w:t>
      </w:r>
    </w:p>
    <w:p w:rsidR="00584E32" w:rsidRDefault="00584E32" w:rsidP="00584E32">
      <w:pPr>
        <w:jc w:val="both"/>
        <w:rPr>
          <w:b/>
        </w:rPr>
      </w:pPr>
    </w:p>
    <w:p w:rsidR="00584E32" w:rsidRDefault="00584E32" w:rsidP="00584E32">
      <w:pPr>
        <w:jc w:val="both"/>
        <w:rPr>
          <w:b/>
        </w:rPr>
      </w:pPr>
      <w:r>
        <w:rPr>
          <w:b/>
        </w:rPr>
        <w:t xml:space="preserve">Čerpanie spolu bežné výdavky:            </w:t>
      </w:r>
      <w:r>
        <w:rPr>
          <w:b/>
        </w:rPr>
        <w:tab/>
        <w:t xml:space="preserve">                288 082,70 €</w:t>
      </w:r>
    </w:p>
    <w:p w:rsidR="00584E32" w:rsidRDefault="00584E32" w:rsidP="00584E32">
      <w:pPr>
        <w:rPr>
          <w:b/>
        </w:rPr>
      </w:pPr>
      <w:r>
        <w:rPr>
          <w:b/>
        </w:rPr>
        <w:tab/>
      </w:r>
      <w:r>
        <w:rPr>
          <w:b/>
        </w:rPr>
        <w:tab/>
      </w:r>
      <w:r>
        <w:rPr>
          <w:b/>
        </w:rPr>
        <w:tab/>
      </w:r>
    </w:p>
    <w:p w:rsidR="00584E32" w:rsidRDefault="00584E32" w:rsidP="00584E32">
      <w:pPr>
        <w:jc w:val="both"/>
        <w:rPr>
          <w:b/>
        </w:rPr>
      </w:pPr>
      <w:r>
        <w:rPr>
          <w:b/>
        </w:rPr>
        <w:t>Skutočnosť k 31.12.2020 – čerpanie finančných prostriedkov projekt „Pomáhajúce profesie v edukácii detí a žiakov:</w:t>
      </w:r>
    </w:p>
    <w:p w:rsidR="00584E32" w:rsidRDefault="00584E32" w:rsidP="00584E32">
      <w:pPr>
        <w:jc w:val="both"/>
        <w:rPr>
          <w:b/>
        </w:rPr>
      </w:pPr>
      <w:r>
        <w:rPr>
          <w:b/>
        </w:rPr>
        <w:t>Platy, príplatky, odmeny</w:t>
      </w:r>
      <w:r>
        <w:rPr>
          <w:b/>
        </w:rPr>
        <w:tab/>
      </w:r>
      <w:r>
        <w:rPr>
          <w:b/>
        </w:rPr>
        <w:tab/>
      </w:r>
      <w:r>
        <w:rPr>
          <w:b/>
        </w:rPr>
        <w:tab/>
      </w:r>
      <w:r>
        <w:rPr>
          <w:b/>
        </w:rPr>
        <w:tab/>
        <w:t xml:space="preserve">    4 302,00 €</w:t>
      </w:r>
    </w:p>
    <w:p w:rsidR="00584E32" w:rsidRDefault="00584E32" w:rsidP="00584E32">
      <w:pPr>
        <w:jc w:val="both"/>
        <w:rPr>
          <w:b/>
        </w:rPr>
      </w:pPr>
      <w:r>
        <w:rPr>
          <w:b/>
        </w:rPr>
        <w:t>Odvody do poisťovní</w:t>
      </w:r>
      <w:r>
        <w:rPr>
          <w:b/>
        </w:rPr>
        <w:tab/>
      </w:r>
      <w:r>
        <w:rPr>
          <w:b/>
        </w:rPr>
        <w:tab/>
      </w:r>
      <w:r>
        <w:rPr>
          <w:b/>
        </w:rPr>
        <w:tab/>
      </w:r>
      <w:r>
        <w:rPr>
          <w:b/>
        </w:rPr>
        <w:tab/>
        <w:t xml:space="preserve">    1 503,44 €</w:t>
      </w:r>
    </w:p>
    <w:p w:rsidR="00584E32" w:rsidRDefault="00584E32" w:rsidP="00584E32">
      <w:pPr>
        <w:tabs>
          <w:tab w:val="left" w:pos="6237"/>
        </w:tabs>
        <w:jc w:val="both"/>
        <w:rPr>
          <w:b/>
        </w:rPr>
      </w:pPr>
      <w:r>
        <w:rPr>
          <w:b/>
        </w:rPr>
        <w:t>Spolu:                                                                         5 805,44 €</w:t>
      </w:r>
    </w:p>
    <w:p w:rsidR="00584E32" w:rsidRDefault="00584E32" w:rsidP="00584E32">
      <w:pPr>
        <w:tabs>
          <w:tab w:val="left" w:pos="6237"/>
        </w:tabs>
        <w:jc w:val="both"/>
        <w:rPr>
          <w:b/>
        </w:rPr>
      </w:pPr>
    </w:p>
    <w:p w:rsidR="00584E32" w:rsidRDefault="00584E32" w:rsidP="00584E32">
      <w:pPr>
        <w:tabs>
          <w:tab w:val="left" w:pos="6237"/>
        </w:tabs>
        <w:jc w:val="both"/>
        <w:rPr>
          <w:bCs/>
        </w:rPr>
      </w:pPr>
      <w:r>
        <w:rPr>
          <w:bCs/>
        </w:rPr>
        <w:t>Projekt „Pomáhajúce profesie v edukácii detí a žiakov“ – v rámci uvedeného projektu zamestnávame školskú psychologičku</w:t>
      </w:r>
      <w:r w:rsidR="00527655">
        <w:rPr>
          <w:bCs/>
        </w:rPr>
        <w:t>,</w:t>
      </w:r>
      <w:r>
        <w:rPr>
          <w:bCs/>
        </w:rPr>
        <w:t xml:space="preserve"> ktorej mzda je refundovaná z projektu – mzda za mesiac 9,10 a 11/2020 bola refundovaná z projektových finančných prostriedkov vo výške 4 354,08 EUR a na mzdu za mesiac december 2020 nám poskytol finančné prostriedky zriaďovateľ vo výške 1 451,36 EUR. </w:t>
      </w:r>
    </w:p>
    <w:p w:rsidR="00584E32" w:rsidRDefault="00584E32" w:rsidP="00584E32">
      <w:pPr>
        <w:jc w:val="both"/>
        <w:rPr>
          <w:b/>
        </w:rPr>
      </w:pPr>
    </w:p>
    <w:p w:rsidR="00584E32" w:rsidRDefault="00584E32" w:rsidP="00584E32">
      <w:pPr>
        <w:jc w:val="both"/>
        <w:rPr>
          <w:b/>
        </w:rPr>
      </w:pPr>
      <w:r>
        <w:rPr>
          <w:b/>
        </w:rPr>
        <w:t>Skutočnosť k 31. 12. 2020 – čerpanie finančných prostriedkov kapitálové výdavky – daňové príjmy:</w:t>
      </w:r>
    </w:p>
    <w:p w:rsidR="00584E32" w:rsidRDefault="00584E32" w:rsidP="00584E32">
      <w:pPr>
        <w:jc w:val="both"/>
      </w:pPr>
      <w:r>
        <w:t>Rekonštrukcia a modernizácia</w:t>
      </w:r>
      <w:r>
        <w:tab/>
      </w:r>
      <w:r>
        <w:tab/>
        <w:t xml:space="preserve">      </w:t>
      </w:r>
      <w:r w:rsidR="005A081F">
        <w:t xml:space="preserve">    </w:t>
      </w:r>
      <w:r>
        <w:t xml:space="preserve">  162 525,03 €</w:t>
      </w:r>
    </w:p>
    <w:p w:rsidR="00584E32" w:rsidRDefault="00584E32" w:rsidP="00584E32">
      <w:pPr>
        <w:jc w:val="both"/>
        <w:rPr>
          <w:b/>
          <w:bCs/>
        </w:rPr>
      </w:pPr>
      <w:r>
        <w:rPr>
          <w:b/>
        </w:rPr>
        <w:t>Spolu:</w:t>
      </w:r>
      <w:r>
        <w:rPr>
          <w:b/>
        </w:rPr>
        <w:tab/>
      </w:r>
      <w:r>
        <w:rPr>
          <w:b/>
        </w:rPr>
        <w:tab/>
      </w:r>
      <w:r>
        <w:rPr>
          <w:b/>
        </w:rPr>
        <w:tab/>
      </w:r>
      <w:r>
        <w:rPr>
          <w:b/>
        </w:rPr>
        <w:tab/>
      </w:r>
      <w:r>
        <w:rPr>
          <w:b/>
        </w:rPr>
        <w:tab/>
      </w:r>
      <w:r>
        <w:rPr>
          <w:b/>
        </w:rPr>
        <w:tab/>
        <w:t xml:space="preserve">      </w:t>
      </w:r>
      <w:r w:rsidR="005A081F">
        <w:rPr>
          <w:b/>
        </w:rPr>
        <w:t xml:space="preserve">    </w:t>
      </w:r>
      <w:r>
        <w:rPr>
          <w:b/>
        </w:rPr>
        <w:t xml:space="preserve">  162 525,03 </w:t>
      </w:r>
      <w:r>
        <w:rPr>
          <w:b/>
          <w:bCs/>
        </w:rPr>
        <w:t>€</w:t>
      </w:r>
    </w:p>
    <w:p w:rsidR="00584E32" w:rsidRDefault="00584E32" w:rsidP="00584E32">
      <w:pPr>
        <w:jc w:val="both"/>
      </w:pPr>
    </w:p>
    <w:p w:rsidR="00584E32" w:rsidRDefault="00584E32" w:rsidP="00584E32">
      <w:pPr>
        <w:jc w:val="both"/>
        <w:rPr>
          <w:color w:val="000000"/>
        </w:rPr>
      </w:pPr>
      <w:r>
        <w:rPr>
          <w:color w:val="000000"/>
        </w:rPr>
        <w:t>Prvá etapa Investičnej akcie „Rekonštrukcia oporného múra“ bola realizovaná v roku 2018. V roku 2019 bol vypracovaný projekt „Sanácia existujúceho oporného múra a rekonštrukcia spevnenej plochy vnútorného areálu Gymnázia F. Švantnera v Novej Bani a boli realizované prípravné práce. V roku 2020 zrealizované stavebné práce a investičná akcia bola ukončená. Dňa 4.</w:t>
      </w:r>
      <w:r w:rsidR="0014668F">
        <w:rPr>
          <w:color w:val="000000"/>
        </w:rPr>
        <w:t xml:space="preserve"> </w:t>
      </w:r>
      <w:r>
        <w:rPr>
          <w:color w:val="000000"/>
        </w:rPr>
        <w:t>12.</w:t>
      </w:r>
      <w:r w:rsidR="0014668F">
        <w:rPr>
          <w:color w:val="000000"/>
        </w:rPr>
        <w:t xml:space="preserve"> </w:t>
      </w:r>
      <w:r>
        <w:rPr>
          <w:color w:val="000000"/>
        </w:rPr>
        <w:t>2020 nadobudlo právoplatnosť kolaudačné rozhodnutie a stavba bola zaradená do majetku školy v hodnote 180 019,62 EUR.</w:t>
      </w:r>
    </w:p>
    <w:p w:rsidR="00584E32" w:rsidRDefault="00584E32" w:rsidP="00584E32">
      <w:pPr>
        <w:jc w:val="both"/>
        <w:rPr>
          <w:b/>
        </w:rPr>
      </w:pPr>
    </w:p>
    <w:p w:rsidR="00584E32" w:rsidRDefault="00584E32" w:rsidP="00584E32">
      <w:pPr>
        <w:jc w:val="both"/>
        <w:rPr>
          <w:b/>
        </w:rPr>
      </w:pPr>
      <w:r>
        <w:rPr>
          <w:b/>
        </w:rPr>
        <w:t>Čerpanie finančných prostriedkov – úspory z roku 2020</w:t>
      </w:r>
      <w:r>
        <w:rPr>
          <w:b/>
        </w:rPr>
        <w:tab/>
      </w:r>
      <w:r>
        <w:rPr>
          <w:b/>
        </w:rPr>
        <w:tab/>
      </w:r>
      <w:r>
        <w:rPr>
          <w:b/>
        </w:rPr>
        <w:tab/>
        <w:t>3 934,11 €</w:t>
      </w:r>
    </w:p>
    <w:p w:rsidR="00584E32" w:rsidRDefault="00584E32" w:rsidP="00584E32">
      <w:pPr>
        <w:jc w:val="both"/>
      </w:pPr>
      <w:r w:rsidRPr="0014668F">
        <w:t xml:space="preserve">Nevyčerpané finančné prostriedky budú použité v prvom štvrťroku 2021 na prevádzkové náklady. </w:t>
      </w:r>
    </w:p>
    <w:p w:rsidR="000A621D" w:rsidRDefault="000A621D" w:rsidP="00584E32">
      <w:pPr>
        <w:jc w:val="both"/>
      </w:pPr>
    </w:p>
    <w:p w:rsidR="000A621D" w:rsidRPr="0014668F" w:rsidRDefault="000A621D" w:rsidP="00584E32">
      <w:pPr>
        <w:jc w:val="both"/>
        <w:rPr>
          <w:lang w:eastAsia="sk-SK"/>
        </w:rPr>
      </w:pPr>
    </w:p>
    <w:p w:rsidR="00584E32" w:rsidRPr="00E06C64" w:rsidRDefault="00584E32" w:rsidP="00584E32">
      <w:pPr>
        <w:rPr>
          <w:b/>
          <w:color w:val="FF0000"/>
          <w:lang w:eastAsia="cs-CZ"/>
        </w:rPr>
      </w:pPr>
      <w:r w:rsidRPr="00E06C64">
        <w:rPr>
          <w:b/>
          <w:color w:val="FF0000"/>
        </w:rPr>
        <w:tab/>
      </w:r>
    </w:p>
    <w:p w:rsidR="00BA5AAF" w:rsidRDefault="005A081F" w:rsidP="007E6A19">
      <w:pPr>
        <w:pStyle w:val="Nadpis3"/>
        <w:suppressAutoHyphens/>
        <w:spacing w:before="0" w:beforeAutospacing="0" w:after="0" w:afterAutospacing="0"/>
        <w:rPr>
          <w:i/>
          <w:sz w:val="24"/>
          <w:szCs w:val="24"/>
        </w:rPr>
      </w:pPr>
      <w:r>
        <w:rPr>
          <w:i/>
          <w:sz w:val="24"/>
          <w:szCs w:val="24"/>
        </w:rPr>
        <w:lastRenderedPageBreak/>
        <w:t>§ 2</w:t>
      </w:r>
      <w:r w:rsidR="0046528B">
        <w:rPr>
          <w:i/>
          <w:sz w:val="24"/>
          <w:szCs w:val="24"/>
        </w:rPr>
        <w:t xml:space="preserve"> ods. </w:t>
      </w:r>
      <w:r w:rsidR="007F68DB">
        <w:rPr>
          <w:i/>
          <w:sz w:val="24"/>
          <w:szCs w:val="24"/>
        </w:rPr>
        <w:t>5</w:t>
      </w:r>
      <w:r w:rsidR="0046528B">
        <w:rPr>
          <w:i/>
          <w:sz w:val="24"/>
          <w:szCs w:val="24"/>
        </w:rPr>
        <w:t xml:space="preserve"> b</w:t>
      </w:r>
      <w:r w:rsidR="007E6A19">
        <w:rPr>
          <w:i/>
          <w:sz w:val="24"/>
          <w:szCs w:val="24"/>
        </w:rPr>
        <w:tab/>
      </w:r>
    </w:p>
    <w:p w:rsidR="0046528B" w:rsidRDefault="0046528B" w:rsidP="00BA5AAF">
      <w:pPr>
        <w:pStyle w:val="Nadpis3"/>
        <w:suppressAutoHyphens/>
        <w:spacing w:before="0" w:beforeAutospacing="0" w:after="0" w:afterAutospacing="0"/>
        <w:jc w:val="center"/>
        <w:rPr>
          <w:b w:val="0"/>
          <w:u w:val="single"/>
        </w:rPr>
      </w:pPr>
      <w:r w:rsidRPr="004966E2">
        <w:rPr>
          <w:sz w:val="24"/>
          <w:szCs w:val="24"/>
          <w:u w:val="single"/>
        </w:rPr>
        <w:t>Voľnočasové aktivity</w:t>
      </w:r>
      <w:r w:rsidR="00361148" w:rsidRPr="004966E2">
        <w:rPr>
          <w:sz w:val="24"/>
          <w:szCs w:val="24"/>
          <w:u w:val="single"/>
        </w:rPr>
        <w:t xml:space="preserve"> školy</w:t>
      </w:r>
    </w:p>
    <w:p w:rsidR="00FE6667" w:rsidRDefault="00FE6667" w:rsidP="0046528B">
      <w:pPr>
        <w:rPr>
          <w:b/>
          <w:u w:val="single"/>
        </w:rPr>
      </w:pPr>
    </w:p>
    <w:p w:rsidR="0046528B" w:rsidRDefault="0046528B" w:rsidP="0046528B">
      <w:pPr>
        <w:rPr>
          <w:b/>
          <w:u w:val="single"/>
        </w:rPr>
      </w:pPr>
      <w:r>
        <w:rPr>
          <w:b/>
          <w:u w:val="single"/>
        </w:rPr>
        <w:t>1. Krúžky:</w:t>
      </w:r>
    </w:p>
    <w:p w:rsidR="005E1F10" w:rsidRPr="00433BAF" w:rsidRDefault="00DE38E4" w:rsidP="005E1F10">
      <w:pPr>
        <w:jc w:val="both"/>
      </w:pPr>
      <w:r>
        <w:t>V školskom roku 2020/2021 bolo na škole vydaných 80</w:t>
      </w:r>
      <w:r w:rsidR="005E1F10" w:rsidRPr="00433BAF">
        <w:t xml:space="preserve"> vzdelávacích poukazov a prijatých </w:t>
      </w:r>
      <w:r w:rsidR="009D2EF3">
        <w:t>79</w:t>
      </w:r>
      <w:r w:rsidR="005E1F10" w:rsidRPr="00433BAF">
        <w:t xml:space="preserve">. Žiaci sa zapojili do 6 </w:t>
      </w:r>
      <w:r w:rsidR="009D2EF3">
        <w:t>krúžkov: 1. matematický krúžok</w:t>
      </w:r>
      <w:r w:rsidR="005E1F10" w:rsidRPr="00433BAF">
        <w:t>, 2. DofE - Medzinárodná cena vojvodu z Edinburghu (rozvojový program mládeže</w:t>
      </w:r>
      <w:r w:rsidR="009D2EF3">
        <w:t>), 3. posilňovňa, 4. prírodovedný</w:t>
      </w:r>
      <w:r w:rsidR="005E1F10" w:rsidRPr="00433BAF">
        <w:t xml:space="preserve"> krúžok, 5. volejbalový krúžok, 6. krúžok stolného tenisu</w:t>
      </w:r>
      <w:r w:rsidR="00433BAF">
        <w:t>.</w:t>
      </w:r>
    </w:p>
    <w:p w:rsidR="005E1F10" w:rsidRPr="00433BAF" w:rsidRDefault="005E1F10" w:rsidP="005E1F10">
      <w:pPr>
        <w:ind w:firstLine="11"/>
        <w:jc w:val="both"/>
      </w:pPr>
    </w:p>
    <w:tbl>
      <w:tblPr>
        <w:tblW w:w="39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tblPr>
      <w:tblGrid>
        <w:gridCol w:w="2787"/>
        <w:gridCol w:w="1134"/>
      </w:tblGrid>
      <w:tr w:rsidR="005E1F10" w:rsidTr="00235204">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Default="005E1F10" w:rsidP="00235204">
            <w:pPr>
              <w:suppressAutoHyphens w:val="0"/>
              <w:rPr>
                <w:rFonts w:eastAsia="Times New Roman"/>
                <w:b/>
                <w:sz w:val="22"/>
                <w:szCs w:val="22"/>
                <w:lang w:eastAsia="sk-SK"/>
              </w:rPr>
            </w:pPr>
            <w:r>
              <w:rPr>
                <w:rFonts w:eastAsia="Times New Roman"/>
                <w:b/>
                <w:sz w:val="22"/>
                <w:szCs w:val="22"/>
                <w:lang w:eastAsia="sk-SK"/>
              </w:rPr>
              <w:t>Názov záujmového krúžku</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Default="005E1F10" w:rsidP="00235204">
            <w:pPr>
              <w:suppressAutoHyphens w:val="0"/>
              <w:rPr>
                <w:rFonts w:eastAsia="Times New Roman"/>
                <w:b/>
                <w:sz w:val="22"/>
                <w:szCs w:val="22"/>
                <w:lang w:eastAsia="sk-SK"/>
              </w:rPr>
            </w:pPr>
            <w:r>
              <w:rPr>
                <w:rFonts w:eastAsia="Times New Roman"/>
                <w:b/>
                <w:sz w:val="22"/>
                <w:szCs w:val="22"/>
                <w:lang w:eastAsia="sk-SK"/>
              </w:rPr>
              <w:t>Počet detí</w:t>
            </w:r>
          </w:p>
        </w:tc>
      </w:tr>
      <w:tr w:rsidR="005E1F10" w:rsidRPr="00CF0A89" w:rsidTr="00235204">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BA71BF" w:rsidRDefault="009D2EF3" w:rsidP="00235204">
            <w:pPr>
              <w:suppressAutoHyphens w:val="0"/>
              <w:rPr>
                <w:rFonts w:eastAsia="Times New Roman"/>
                <w:highlight w:val="yellow"/>
                <w:lang w:eastAsia="sk-SK"/>
              </w:rPr>
            </w:pPr>
            <w:r>
              <w:t>matematický krúžok</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A30333" w:rsidP="00235204">
            <w:pPr>
              <w:suppressAutoHyphens w:val="0"/>
              <w:jc w:val="center"/>
              <w:rPr>
                <w:rFonts w:eastAsia="Times New Roman"/>
                <w:sz w:val="22"/>
                <w:szCs w:val="22"/>
                <w:lang w:eastAsia="sk-SK"/>
              </w:rPr>
            </w:pPr>
            <w:r>
              <w:rPr>
                <w:rFonts w:eastAsia="Times New Roman"/>
                <w:sz w:val="22"/>
                <w:szCs w:val="22"/>
                <w:lang w:eastAsia="sk-SK"/>
              </w:rPr>
              <w:t>1</w:t>
            </w:r>
            <w:r w:rsidR="009D2EF3">
              <w:rPr>
                <w:rFonts w:eastAsia="Times New Roman"/>
                <w:sz w:val="22"/>
                <w:szCs w:val="22"/>
                <w:lang w:eastAsia="sk-SK"/>
              </w:rPr>
              <w:t>0</w:t>
            </w:r>
          </w:p>
        </w:tc>
      </w:tr>
      <w:tr w:rsidR="005E1F10" w:rsidRPr="00CF0A89" w:rsidTr="00235204">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Default="005E1F10" w:rsidP="00672CBF">
            <w:pPr>
              <w:suppressAutoHyphens w:val="0"/>
            </w:pPr>
            <w:r w:rsidRPr="00060C19">
              <w:rPr>
                <w:sz w:val="22"/>
                <w:szCs w:val="22"/>
              </w:rPr>
              <w:t xml:space="preserve">DofE </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Default="00A30333" w:rsidP="00235204">
            <w:pPr>
              <w:suppressAutoHyphens w:val="0"/>
              <w:jc w:val="center"/>
              <w:rPr>
                <w:rFonts w:eastAsia="Times New Roman"/>
                <w:sz w:val="22"/>
                <w:szCs w:val="22"/>
                <w:lang w:eastAsia="sk-SK"/>
              </w:rPr>
            </w:pPr>
            <w:r>
              <w:rPr>
                <w:rFonts w:eastAsia="Times New Roman"/>
                <w:sz w:val="22"/>
                <w:szCs w:val="22"/>
                <w:lang w:eastAsia="sk-SK"/>
              </w:rPr>
              <w:t>1</w:t>
            </w:r>
            <w:r w:rsidR="009D2EF3">
              <w:rPr>
                <w:rFonts w:eastAsia="Times New Roman"/>
                <w:sz w:val="22"/>
                <w:szCs w:val="22"/>
                <w:lang w:eastAsia="sk-SK"/>
              </w:rPr>
              <w:t>3</w:t>
            </w:r>
          </w:p>
        </w:tc>
      </w:tr>
      <w:tr w:rsidR="005E1F10" w:rsidTr="00235204">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9D7835" w:rsidRDefault="009D2EF3" w:rsidP="005E1F10">
            <w:pPr>
              <w:suppressAutoHyphens w:val="0"/>
              <w:rPr>
                <w:rFonts w:eastAsia="Times New Roman"/>
                <w:sz w:val="22"/>
                <w:szCs w:val="22"/>
                <w:lang w:eastAsia="sk-SK"/>
              </w:rPr>
            </w:pPr>
            <w:r>
              <w:rPr>
                <w:rFonts w:eastAsia="Times New Roman"/>
                <w:sz w:val="22"/>
                <w:szCs w:val="22"/>
                <w:lang w:eastAsia="sk-SK"/>
              </w:rPr>
              <w:t>posilňovňa</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5E1F10" w:rsidP="005E1F10">
            <w:pPr>
              <w:suppressAutoHyphens w:val="0"/>
              <w:jc w:val="center"/>
              <w:rPr>
                <w:rFonts w:eastAsia="Times New Roman"/>
                <w:sz w:val="22"/>
                <w:szCs w:val="22"/>
                <w:lang w:eastAsia="sk-SK"/>
              </w:rPr>
            </w:pPr>
            <w:r>
              <w:rPr>
                <w:rFonts w:eastAsia="Times New Roman"/>
                <w:sz w:val="22"/>
                <w:szCs w:val="22"/>
                <w:lang w:eastAsia="sk-SK"/>
              </w:rPr>
              <w:t>1</w:t>
            </w:r>
            <w:r w:rsidR="009D2EF3">
              <w:rPr>
                <w:rFonts w:eastAsia="Times New Roman"/>
                <w:sz w:val="22"/>
                <w:szCs w:val="22"/>
                <w:lang w:eastAsia="sk-SK"/>
              </w:rPr>
              <w:t>3</w:t>
            </w:r>
          </w:p>
        </w:tc>
      </w:tr>
      <w:tr w:rsidR="005E1F10" w:rsidTr="00235204">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9D7835" w:rsidRDefault="005E1F10" w:rsidP="005E1F10">
            <w:pPr>
              <w:suppressAutoHyphens w:val="0"/>
              <w:rPr>
                <w:rFonts w:eastAsia="Times New Roman"/>
                <w:sz w:val="22"/>
                <w:szCs w:val="22"/>
                <w:lang w:eastAsia="sk-SK"/>
              </w:rPr>
            </w:pPr>
            <w:r>
              <w:t xml:space="preserve">prírodovedný </w:t>
            </w:r>
            <w:r w:rsidRPr="004966E2">
              <w:t xml:space="preserve">krúžok </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5E1F10" w:rsidP="005E1F10">
            <w:pPr>
              <w:suppressAutoHyphens w:val="0"/>
              <w:jc w:val="center"/>
              <w:rPr>
                <w:rFonts w:eastAsia="Times New Roman"/>
                <w:sz w:val="22"/>
                <w:szCs w:val="22"/>
                <w:lang w:eastAsia="sk-SK"/>
              </w:rPr>
            </w:pPr>
            <w:r>
              <w:rPr>
                <w:rFonts w:eastAsia="Times New Roman"/>
                <w:sz w:val="22"/>
                <w:szCs w:val="22"/>
                <w:lang w:eastAsia="sk-SK"/>
              </w:rPr>
              <w:t>1</w:t>
            </w:r>
            <w:r w:rsidR="009D2EF3">
              <w:rPr>
                <w:rFonts w:eastAsia="Times New Roman"/>
                <w:sz w:val="22"/>
                <w:szCs w:val="22"/>
                <w:lang w:eastAsia="sk-SK"/>
              </w:rPr>
              <w:t>4</w:t>
            </w:r>
          </w:p>
        </w:tc>
      </w:tr>
      <w:tr w:rsidR="005E1F10" w:rsidTr="00235204">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9D7835" w:rsidRDefault="005E1F10" w:rsidP="00235204">
            <w:pPr>
              <w:suppressAutoHyphens w:val="0"/>
              <w:rPr>
                <w:rFonts w:eastAsia="Times New Roman"/>
                <w:sz w:val="22"/>
                <w:szCs w:val="22"/>
                <w:lang w:eastAsia="sk-SK"/>
              </w:rPr>
            </w:pPr>
            <w:r>
              <w:t>volejbalový krúžok</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5E1F10" w:rsidP="00235204">
            <w:pPr>
              <w:suppressAutoHyphens w:val="0"/>
              <w:jc w:val="center"/>
              <w:rPr>
                <w:rFonts w:eastAsia="Times New Roman"/>
                <w:sz w:val="22"/>
                <w:szCs w:val="22"/>
                <w:lang w:eastAsia="sk-SK"/>
              </w:rPr>
            </w:pPr>
            <w:r>
              <w:rPr>
                <w:rFonts w:eastAsia="Times New Roman"/>
                <w:sz w:val="22"/>
                <w:szCs w:val="22"/>
                <w:lang w:eastAsia="sk-SK"/>
              </w:rPr>
              <w:t>1</w:t>
            </w:r>
            <w:r w:rsidR="009D2EF3">
              <w:rPr>
                <w:rFonts w:eastAsia="Times New Roman"/>
                <w:sz w:val="22"/>
                <w:szCs w:val="22"/>
                <w:lang w:eastAsia="sk-SK"/>
              </w:rPr>
              <w:t>7</w:t>
            </w:r>
          </w:p>
        </w:tc>
      </w:tr>
      <w:tr w:rsidR="005E1F10" w:rsidTr="00235204">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901FF7" w:rsidRDefault="005E1F10" w:rsidP="00235204">
            <w:pPr>
              <w:suppressAutoHyphens w:val="0"/>
              <w:rPr>
                <w:rFonts w:eastAsia="Times New Roman"/>
                <w:lang w:eastAsia="sk-SK"/>
              </w:rPr>
            </w:pPr>
            <w:r>
              <w:rPr>
                <w:rFonts w:eastAsia="Times New Roman"/>
                <w:lang w:eastAsia="sk-SK"/>
              </w:rPr>
              <w:t>krúžok stolného tenisu</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5E1F10" w:rsidP="00235204">
            <w:pPr>
              <w:suppressAutoHyphens w:val="0"/>
              <w:jc w:val="center"/>
              <w:rPr>
                <w:rFonts w:eastAsia="Times New Roman"/>
                <w:sz w:val="22"/>
                <w:szCs w:val="22"/>
                <w:lang w:eastAsia="sk-SK"/>
              </w:rPr>
            </w:pPr>
            <w:r>
              <w:rPr>
                <w:rFonts w:eastAsia="Times New Roman"/>
                <w:sz w:val="22"/>
                <w:szCs w:val="22"/>
                <w:lang w:eastAsia="sk-SK"/>
              </w:rPr>
              <w:t>1</w:t>
            </w:r>
            <w:r w:rsidR="00A30333">
              <w:rPr>
                <w:rFonts w:eastAsia="Times New Roman"/>
                <w:sz w:val="22"/>
                <w:szCs w:val="22"/>
                <w:lang w:eastAsia="sk-SK"/>
              </w:rPr>
              <w:t>2</w:t>
            </w:r>
          </w:p>
        </w:tc>
      </w:tr>
    </w:tbl>
    <w:p w:rsidR="009D2EF3" w:rsidRPr="00672CBF" w:rsidRDefault="009D2EF3" w:rsidP="005E1F10">
      <w:pPr>
        <w:ind w:left="723" w:hanging="710"/>
        <w:rPr>
          <w:sz w:val="22"/>
          <w:szCs w:val="22"/>
        </w:rPr>
      </w:pPr>
      <w:r w:rsidRPr="00672CBF">
        <w:rPr>
          <w:sz w:val="22"/>
          <w:szCs w:val="22"/>
        </w:rPr>
        <w:t>Aktivity v rámci športových krúžkov neboli vôbec realizované.</w:t>
      </w:r>
    </w:p>
    <w:p w:rsidR="009D2EF3" w:rsidRDefault="009D2EF3" w:rsidP="005E1F10">
      <w:pPr>
        <w:rPr>
          <w:b/>
          <w:u w:val="single"/>
        </w:rPr>
      </w:pPr>
    </w:p>
    <w:p w:rsidR="005E1F10" w:rsidRPr="00433BAF" w:rsidRDefault="005E1F10" w:rsidP="005E1F10">
      <w:pPr>
        <w:rPr>
          <w:b/>
          <w:u w:val="single"/>
        </w:rPr>
      </w:pPr>
      <w:r w:rsidRPr="00433BAF">
        <w:rPr>
          <w:b/>
          <w:u w:val="single"/>
        </w:rPr>
        <w:t>2. Spoločenské a zábavné aktivity pre žiakov:</w:t>
      </w:r>
    </w:p>
    <w:p w:rsidR="005E1F10" w:rsidRPr="00433BAF" w:rsidRDefault="005E1F10" w:rsidP="005E1F10">
      <w:pPr>
        <w:ind w:left="723" w:hanging="710"/>
        <w:jc w:val="both"/>
      </w:pPr>
      <w:r w:rsidRPr="00433BAF">
        <w:t>Záver školského roka – ocenenie najlepších žiakov</w:t>
      </w:r>
    </w:p>
    <w:p w:rsidR="005E1F10" w:rsidRPr="00433BAF" w:rsidRDefault="005E1F10" w:rsidP="005E1F10">
      <w:pPr>
        <w:ind w:left="723" w:hanging="710"/>
      </w:pPr>
    </w:p>
    <w:p w:rsidR="005E1F10" w:rsidRPr="00433BAF" w:rsidRDefault="005E1F10" w:rsidP="005E1F10">
      <w:pPr>
        <w:ind w:left="723" w:hanging="710"/>
        <w:rPr>
          <w:b/>
          <w:u w:val="single"/>
        </w:rPr>
      </w:pPr>
      <w:r w:rsidRPr="00433BAF">
        <w:rPr>
          <w:b/>
          <w:u w:val="single"/>
        </w:rPr>
        <w:t>3. Spoločenské celoškolské aktivity:</w:t>
      </w:r>
    </w:p>
    <w:p w:rsidR="005E1F10" w:rsidRPr="00433BAF" w:rsidRDefault="005E1F10" w:rsidP="005E1F10">
      <w:pPr>
        <w:jc w:val="both"/>
      </w:pPr>
      <w:r w:rsidRPr="00433BAF">
        <w:t xml:space="preserve">Deň narcisov </w:t>
      </w:r>
      <w:r w:rsidRPr="00433BAF">
        <w:softHyphen/>
        <w:t xml:space="preserve"> – kampaň Ligy proti rakovine, zdieľaná info</w:t>
      </w:r>
      <w:r w:rsidR="005A081F">
        <w:t>rmácia</w:t>
      </w:r>
      <w:r w:rsidRPr="00433BAF">
        <w:t xml:space="preserve"> na webe </w:t>
      </w:r>
    </w:p>
    <w:p w:rsidR="005E1F10" w:rsidRPr="00433BAF" w:rsidRDefault="005E1F10" w:rsidP="005E1F10">
      <w:pPr>
        <w:jc w:val="both"/>
      </w:pPr>
      <w:r w:rsidRPr="00433BAF">
        <w:t>Červené stužky – kampaň boja proti AIDS, živá červená stužka - zapojenie do súťaže o fotografiu kampane</w:t>
      </w:r>
    </w:p>
    <w:p w:rsidR="005E1F10" w:rsidRPr="00433BAF" w:rsidRDefault="005E1F10" w:rsidP="005E1F10">
      <w:pPr>
        <w:ind w:left="720" w:hanging="709"/>
      </w:pPr>
      <w:r w:rsidRPr="00433BAF">
        <w:t xml:space="preserve">Novobanská kvapka krvi </w:t>
      </w:r>
      <w:r w:rsidR="00672CBF">
        <w:t>–</w:t>
      </w:r>
      <w:r w:rsidRPr="00433BAF">
        <w:t xml:space="preserve"> individuálne</w:t>
      </w:r>
    </w:p>
    <w:p w:rsidR="005E1F10" w:rsidRPr="00433BAF" w:rsidRDefault="005E1F10" w:rsidP="005E1F10">
      <w:pPr>
        <w:ind w:left="723" w:hanging="710"/>
        <w:rPr>
          <w:u w:val="single"/>
        </w:rPr>
      </w:pPr>
    </w:p>
    <w:p w:rsidR="005E1F10" w:rsidRPr="00433BAF" w:rsidRDefault="005E1F10" w:rsidP="005E1F10">
      <w:pPr>
        <w:ind w:left="723" w:hanging="710"/>
        <w:rPr>
          <w:b/>
          <w:u w:val="single"/>
        </w:rPr>
      </w:pPr>
      <w:r w:rsidRPr="00433BAF">
        <w:rPr>
          <w:b/>
          <w:u w:val="single"/>
        </w:rPr>
        <w:t xml:space="preserve">4. Aktivity pre rodičov: </w:t>
      </w:r>
    </w:p>
    <w:p w:rsidR="005E1F10" w:rsidRPr="00433BAF" w:rsidRDefault="005E1F10" w:rsidP="005E1F10">
      <w:pPr>
        <w:ind w:left="720" w:hanging="709"/>
      </w:pPr>
      <w:r w:rsidRPr="00433BAF">
        <w:t>Konzultačné hodiny vedenia školy a všetkých pedagogických</w:t>
      </w:r>
      <w:r w:rsidR="00205236">
        <w:t xml:space="preserve"> a odborných</w:t>
      </w:r>
      <w:r w:rsidRPr="00433BAF">
        <w:t xml:space="preserve"> zamestnancov</w:t>
      </w:r>
    </w:p>
    <w:p w:rsidR="005E1F10" w:rsidRPr="00433BAF" w:rsidRDefault="005E1F10" w:rsidP="00205236">
      <w:pPr>
        <w:ind w:firstLine="11"/>
      </w:pPr>
      <w:r w:rsidRPr="00433BAF">
        <w:t>Deň otvo</w:t>
      </w:r>
      <w:r w:rsidR="00205236">
        <w:t>rených dverí – online pr</w:t>
      </w:r>
      <w:r w:rsidRPr="00433BAF">
        <w:t>ezentácia aktivít školy, priebeh vyučovania, rozhovory so žiakmi a rodičmi, propagačný materiál o GFŠ, prehliadka školy</w:t>
      </w:r>
    </w:p>
    <w:p w:rsidR="005E1F10" w:rsidRPr="00433BAF" w:rsidRDefault="005E1F10" w:rsidP="005E1F10">
      <w:pPr>
        <w:ind w:left="720" w:hanging="709"/>
      </w:pPr>
    </w:p>
    <w:p w:rsidR="005E1F10" w:rsidRPr="00433BAF" w:rsidRDefault="005E1F10" w:rsidP="005E1F10">
      <w:pPr>
        <w:ind w:left="723" w:hanging="710"/>
        <w:rPr>
          <w:b/>
          <w:u w:val="single"/>
        </w:rPr>
      </w:pPr>
      <w:r w:rsidRPr="00433BAF">
        <w:rPr>
          <w:b/>
          <w:u w:val="single"/>
        </w:rPr>
        <w:t>5. Spoločenské aktivity zamestnancov školy:</w:t>
      </w:r>
    </w:p>
    <w:p w:rsidR="005E1F10" w:rsidRPr="00433BAF" w:rsidRDefault="005E1F10" w:rsidP="005E1F10">
      <w:r w:rsidRPr="00433BAF">
        <w:t>Jesenný pobyt vo Vysokých Tatrách</w:t>
      </w:r>
    </w:p>
    <w:p w:rsidR="005E1F10" w:rsidRPr="00433BAF" w:rsidRDefault="00205236" w:rsidP="005E1F10">
      <w:r>
        <w:t>Vianočné občerstvenie</w:t>
      </w:r>
    </w:p>
    <w:p w:rsidR="005E1F10" w:rsidRPr="00433BAF" w:rsidRDefault="005E1F10" w:rsidP="005E1F10">
      <w:r w:rsidRPr="00433BAF">
        <w:t>Deň učiteľov – poďakovanie za prácu prostredníctvom mailu, webu</w:t>
      </w:r>
    </w:p>
    <w:p w:rsidR="005E1F10" w:rsidRPr="00433BAF" w:rsidRDefault="005E1F10" w:rsidP="005E1F10">
      <w:r w:rsidRPr="00433BAF">
        <w:t>Posedenie na záver školského roka</w:t>
      </w:r>
    </w:p>
    <w:p w:rsidR="004E00AD" w:rsidRPr="00433BAF" w:rsidRDefault="004E00AD" w:rsidP="004E00AD">
      <w:pPr>
        <w:rPr>
          <w:b/>
        </w:rPr>
      </w:pPr>
    </w:p>
    <w:p w:rsidR="0046528B" w:rsidRDefault="005A081F" w:rsidP="0046528B">
      <w:pPr>
        <w:pStyle w:val="Nadpis3"/>
        <w:suppressAutoHyphens/>
        <w:spacing w:before="0" w:beforeAutospacing="0" w:after="0" w:afterAutospacing="0"/>
        <w:rPr>
          <w:i/>
          <w:sz w:val="24"/>
          <w:szCs w:val="24"/>
        </w:rPr>
      </w:pPr>
      <w:r>
        <w:rPr>
          <w:i/>
          <w:sz w:val="24"/>
          <w:szCs w:val="24"/>
        </w:rPr>
        <w:t>§ 2</w:t>
      </w:r>
      <w:r w:rsidR="0046528B">
        <w:rPr>
          <w:i/>
          <w:sz w:val="24"/>
          <w:szCs w:val="24"/>
        </w:rPr>
        <w:t xml:space="preserve"> ods. </w:t>
      </w:r>
      <w:r w:rsidR="007F68DB">
        <w:rPr>
          <w:i/>
          <w:sz w:val="24"/>
          <w:szCs w:val="24"/>
        </w:rPr>
        <w:t>5</w:t>
      </w:r>
      <w:r w:rsidR="0046528B">
        <w:rPr>
          <w:i/>
          <w:sz w:val="24"/>
          <w:szCs w:val="24"/>
        </w:rPr>
        <w:t xml:space="preserve"> c</w:t>
      </w:r>
    </w:p>
    <w:p w:rsidR="0046528B" w:rsidRDefault="00361148" w:rsidP="0046528B">
      <w:pPr>
        <w:jc w:val="center"/>
        <w:rPr>
          <w:b/>
          <w:u w:val="single"/>
        </w:rPr>
      </w:pPr>
      <w:r w:rsidRPr="00492707">
        <w:rPr>
          <w:b/>
          <w:u w:val="single"/>
        </w:rPr>
        <w:t>Spolupráca školy s</w:t>
      </w:r>
      <w:r>
        <w:rPr>
          <w:b/>
          <w:u w:val="single"/>
        </w:rPr>
        <w:t> </w:t>
      </w:r>
      <w:r w:rsidRPr="00492707">
        <w:rPr>
          <w:b/>
          <w:u w:val="single"/>
        </w:rPr>
        <w:t>rodičmi</w:t>
      </w:r>
      <w:r>
        <w:rPr>
          <w:b/>
          <w:u w:val="single"/>
        </w:rPr>
        <w:t xml:space="preserve">, </w:t>
      </w:r>
      <w:r w:rsidRPr="00492707">
        <w:rPr>
          <w:b/>
          <w:u w:val="single"/>
        </w:rPr>
        <w:t>poskytovan</w:t>
      </w:r>
      <w:r>
        <w:rPr>
          <w:b/>
          <w:u w:val="single"/>
        </w:rPr>
        <w:t>ie</w:t>
      </w:r>
      <w:r w:rsidRPr="00492707">
        <w:rPr>
          <w:b/>
          <w:u w:val="single"/>
        </w:rPr>
        <w:t xml:space="preserve"> služieb žiakom a</w:t>
      </w:r>
      <w:r>
        <w:rPr>
          <w:b/>
          <w:u w:val="single"/>
        </w:rPr>
        <w:t> </w:t>
      </w:r>
      <w:r w:rsidRPr="00492707">
        <w:rPr>
          <w:b/>
          <w:u w:val="single"/>
        </w:rPr>
        <w:t>rodičom</w:t>
      </w:r>
    </w:p>
    <w:p w:rsidR="00361148" w:rsidRDefault="00361148" w:rsidP="0046528B">
      <w:pPr>
        <w:jc w:val="center"/>
      </w:pPr>
    </w:p>
    <w:p w:rsidR="0046528B" w:rsidRPr="00320637" w:rsidRDefault="0046528B" w:rsidP="0046528B">
      <w:r w:rsidRPr="00320637">
        <w:t>Spolupráca školy s rodičmi sa realizuje vo viacerých oblastiach, a to:</w:t>
      </w:r>
    </w:p>
    <w:p w:rsidR="0046528B" w:rsidRPr="00320637" w:rsidRDefault="006770DE" w:rsidP="0046528B">
      <w:pPr>
        <w:ind w:left="360"/>
        <w:jc w:val="both"/>
      </w:pPr>
      <w:r>
        <w:t>- prostredníctvom r</w:t>
      </w:r>
      <w:r w:rsidR="0046528B" w:rsidRPr="00320637">
        <w:t>ady školy</w:t>
      </w:r>
    </w:p>
    <w:p w:rsidR="0046528B" w:rsidRPr="00320637" w:rsidRDefault="006770DE" w:rsidP="0046528B">
      <w:pPr>
        <w:ind w:left="360"/>
        <w:jc w:val="both"/>
      </w:pPr>
      <w:r>
        <w:t>- prostredníctvom r</w:t>
      </w:r>
      <w:r w:rsidR="0046528B" w:rsidRPr="00320637">
        <w:t>odičovskej rady</w:t>
      </w:r>
    </w:p>
    <w:p w:rsidR="0046528B" w:rsidRPr="00320637" w:rsidRDefault="0046528B" w:rsidP="0046528B">
      <w:pPr>
        <w:ind w:left="360"/>
        <w:jc w:val="both"/>
      </w:pPr>
      <w:r w:rsidRPr="00320637">
        <w:t>- poskytovaním finančnej a materiálnej pomoci škole</w:t>
      </w:r>
    </w:p>
    <w:p w:rsidR="0046528B" w:rsidRPr="00320637" w:rsidRDefault="0046528B" w:rsidP="0046528B">
      <w:pPr>
        <w:ind w:left="360"/>
        <w:jc w:val="both"/>
      </w:pPr>
      <w:r w:rsidRPr="00320637">
        <w:t>- priebežnými konzultáciami s rodičmi týkajúcimi sa výchovno</w:t>
      </w:r>
      <w:r w:rsidR="009043AE">
        <w:t xml:space="preserve"> – </w:t>
      </w:r>
      <w:r w:rsidRPr="00320637">
        <w:t>vzdelávacej činnosti</w:t>
      </w:r>
    </w:p>
    <w:p w:rsidR="003619D1" w:rsidRDefault="0046528B" w:rsidP="0046528B">
      <w:pPr>
        <w:ind w:left="360"/>
        <w:jc w:val="both"/>
      </w:pPr>
      <w:r w:rsidRPr="00320637">
        <w:t>- oceňovaním študentov za vynikajúce výsledky v štúdiu, v olympiádach a iných</w:t>
      </w:r>
      <w:r w:rsidR="00672CBF">
        <w:t xml:space="preserve"> </w:t>
      </w:r>
      <w:r w:rsidRPr="00320637">
        <w:t xml:space="preserve">súťažiach </w:t>
      </w:r>
    </w:p>
    <w:p w:rsidR="0046528B" w:rsidRDefault="0046528B" w:rsidP="0046528B">
      <w:pPr>
        <w:ind w:left="360"/>
        <w:jc w:val="both"/>
      </w:pPr>
      <w:r w:rsidRPr="00320637">
        <w:t>vecnými a knižnými odmenami z finančných prostriedkov Rodičovského združenia pri GFŠ</w:t>
      </w:r>
    </w:p>
    <w:p w:rsidR="00672CBF" w:rsidRDefault="00672CBF" w:rsidP="0046528B">
      <w:pPr>
        <w:ind w:left="360"/>
        <w:jc w:val="both"/>
      </w:pPr>
    </w:p>
    <w:p w:rsidR="004179F4" w:rsidRDefault="004179F4" w:rsidP="0038427F">
      <w:pPr>
        <w:jc w:val="center"/>
        <w:rPr>
          <w:b/>
          <w:u w:val="single"/>
        </w:rPr>
      </w:pPr>
    </w:p>
    <w:p w:rsidR="004179F4" w:rsidRDefault="004179F4" w:rsidP="0038427F">
      <w:pPr>
        <w:jc w:val="center"/>
        <w:rPr>
          <w:b/>
          <w:u w:val="single"/>
        </w:rPr>
      </w:pPr>
    </w:p>
    <w:p w:rsidR="004179F4" w:rsidRDefault="004179F4" w:rsidP="0038427F">
      <w:pPr>
        <w:jc w:val="center"/>
        <w:rPr>
          <w:b/>
          <w:u w:val="single"/>
        </w:rPr>
      </w:pPr>
    </w:p>
    <w:p w:rsidR="00127A44" w:rsidRDefault="00127A44" w:rsidP="0038427F">
      <w:pPr>
        <w:jc w:val="center"/>
        <w:rPr>
          <w:b/>
          <w:u w:val="single"/>
        </w:rPr>
      </w:pPr>
      <w:r w:rsidRPr="007359E9">
        <w:rPr>
          <w:b/>
          <w:u w:val="single"/>
        </w:rPr>
        <w:lastRenderedPageBreak/>
        <w:t>Spolupráca, partnerstvo so školami</w:t>
      </w:r>
    </w:p>
    <w:p w:rsidR="005E1F10" w:rsidRDefault="005E1F10" w:rsidP="005E1F10">
      <w:pPr>
        <w:jc w:val="both"/>
        <w:rPr>
          <w:sz w:val="22"/>
          <w:szCs w:val="22"/>
        </w:rPr>
      </w:pPr>
    </w:p>
    <w:p w:rsidR="005E1F10" w:rsidRPr="00433BAF" w:rsidRDefault="005E1F10" w:rsidP="005E1F10">
      <w:pPr>
        <w:jc w:val="both"/>
      </w:pPr>
      <w:r w:rsidRPr="00433BAF">
        <w:t>Spojená škola, Nová Baňa</w:t>
      </w:r>
    </w:p>
    <w:p w:rsidR="005E1F10" w:rsidRPr="00433BAF" w:rsidRDefault="005E1F10" w:rsidP="005E1F10">
      <w:pPr>
        <w:ind w:left="723" w:hanging="710"/>
        <w:jc w:val="both"/>
      </w:pPr>
      <w:r w:rsidRPr="00433BAF">
        <w:t>SOŠ Nová Baňa</w:t>
      </w:r>
    </w:p>
    <w:p w:rsidR="005E1F10" w:rsidRPr="00433BAF" w:rsidRDefault="005E1F10" w:rsidP="005E1F10">
      <w:pPr>
        <w:ind w:left="723" w:hanging="710"/>
        <w:jc w:val="both"/>
      </w:pPr>
      <w:r w:rsidRPr="00433BAF">
        <w:t>SOŠ Žarnovica</w:t>
      </w:r>
    </w:p>
    <w:p w:rsidR="005E1F10" w:rsidRPr="00433BAF" w:rsidRDefault="005E1F10" w:rsidP="005E1F10">
      <w:pPr>
        <w:ind w:left="723" w:hanging="710"/>
        <w:jc w:val="both"/>
      </w:pPr>
      <w:r w:rsidRPr="00433BAF">
        <w:t>Súkromná škola v Hodruši - Hámroch</w:t>
      </w:r>
    </w:p>
    <w:p w:rsidR="005E1F10" w:rsidRPr="00433BAF" w:rsidRDefault="005E1F10" w:rsidP="005E1F10">
      <w:pPr>
        <w:ind w:left="723" w:hanging="710"/>
        <w:jc w:val="both"/>
      </w:pPr>
      <w:r w:rsidRPr="00433BAF">
        <w:t xml:space="preserve">ZŠ J. Zemana Nová Baňa </w:t>
      </w:r>
    </w:p>
    <w:p w:rsidR="005E1F10" w:rsidRPr="00433BAF" w:rsidRDefault="005E1F10" w:rsidP="005E1F10">
      <w:pPr>
        <w:ind w:left="723" w:hanging="710"/>
        <w:jc w:val="both"/>
      </w:pPr>
      <w:r w:rsidRPr="00433BAF">
        <w:t>ZŠ sv. Alžbety Nová Baňa</w:t>
      </w:r>
    </w:p>
    <w:p w:rsidR="005E1F10" w:rsidRPr="00433BAF" w:rsidRDefault="005E1F10" w:rsidP="005E1F10">
      <w:pPr>
        <w:ind w:left="723" w:hanging="710"/>
        <w:jc w:val="both"/>
      </w:pPr>
      <w:r w:rsidRPr="00433BAF">
        <w:t>ZŠ s MŠ Brehy</w:t>
      </w:r>
    </w:p>
    <w:p w:rsidR="005E1F10" w:rsidRPr="00433BAF" w:rsidRDefault="005E1F10" w:rsidP="005E1F10">
      <w:pPr>
        <w:ind w:left="723" w:hanging="710"/>
        <w:jc w:val="both"/>
      </w:pPr>
      <w:r w:rsidRPr="00433BAF">
        <w:t>ZŠ s MŠ Malá Lehota</w:t>
      </w:r>
    </w:p>
    <w:p w:rsidR="005E1F10" w:rsidRPr="00433BAF" w:rsidRDefault="005E1F10" w:rsidP="005E1F10">
      <w:pPr>
        <w:ind w:left="723" w:hanging="710"/>
        <w:jc w:val="both"/>
      </w:pPr>
      <w:r w:rsidRPr="00433BAF">
        <w:t>ZŠ s MŠ Veľká Lehota</w:t>
      </w:r>
    </w:p>
    <w:p w:rsidR="005E1F10" w:rsidRPr="00433BAF" w:rsidRDefault="005E1F10" w:rsidP="005E1F10">
      <w:pPr>
        <w:ind w:left="723" w:hanging="710"/>
        <w:jc w:val="both"/>
      </w:pPr>
      <w:r w:rsidRPr="00433BAF">
        <w:t>ZŠ Žarnovica</w:t>
      </w:r>
    </w:p>
    <w:p w:rsidR="005E1F10" w:rsidRPr="00433BAF" w:rsidRDefault="005E1F10" w:rsidP="006F3EB9">
      <w:pPr>
        <w:ind w:left="723" w:hanging="710"/>
        <w:jc w:val="both"/>
      </w:pPr>
      <w:r w:rsidRPr="00433BAF">
        <w:t>ZUŠ Nová Baňa</w:t>
      </w:r>
    </w:p>
    <w:p w:rsidR="00FF752F" w:rsidRPr="00433BAF" w:rsidRDefault="00FF752F" w:rsidP="006F3EB9"/>
    <w:p w:rsidR="00127A44" w:rsidRPr="00433BAF" w:rsidRDefault="00127A44" w:rsidP="006F3EB9">
      <w:pPr>
        <w:ind w:left="723" w:hanging="710"/>
        <w:rPr>
          <w:b/>
        </w:rPr>
      </w:pPr>
      <w:r w:rsidRPr="00433BAF">
        <w:rPr>
          <w:b/>
        </w:rPr>
        <w:t>Spolupráca v rámci prevencií:</w:t>
      </w:r>
    </w:p>
    <w:p w:rsidR="00127A44" w:rsidRPr="00433BAF" w:rsidRDefault="00672CBF" w:rsidP="00127A44">
      <w:pPr>
        <w:ind w:left="723" w:hanging="710"/>
      </w:pPr>
      <w:r>
        <w:t xml:space="preserve">- </w:t>
      </w:r>
      <w:r w:rsidR="00127A44" w:rsidRPr="00433BAF">
        <w:t>s Mestskou políciou v Novej Bani</w:t>
      </w:r>
    </w:p>
    <w:p w:rsidR="00127A44" w:rsidRDefault="00672CBF" w:rsidP="00127A44">
      <w:pPr>
        <w:ind w:left="723" w:hanging="710"/>
      </w:pPr>
      <w:r>
        <w:t xml:space="preserve">- </w:t>
      </w:r>
      <w:r w:rsidR="00127A44" w:rsidRPr="00433BAF">
        <w:t>s CPPPaP Žarnovica</w:t>
      </w:r>
    </w:p>
    <w:p w:rsidR="002C7A06" w:rsidRPr="00433BAF" w:rsidRDefault="002C7A06" w:rsidP="002C7A06">
      <w:pPr>
        <w:jc w:val="both"/>
      </w:pPr>
      <w:r>
        <w:t>- workshop „Fakty a mýty“ zameraný</w:t>
      </w:r>
      <w:r w:rsidRPr="00E0698C">
        <w:t xml:space="preserve"> na prevenciu sociálno-patologických javov v súčinnosti s koordinátorkou ochrany detí pred násilím, Mgr. </w:t>
      </w:r>
      <w:r>
        <w:t xml:space="preserve">Martinou Adeline Kocúrovou </w:t>
      </w:r>
    </w:p>
    <w:p w:rsidR="00127A44" w:rsidRPr="00433BAF" w:rsidRDefault="002E5465" w:rsidP="00C35CBC">
      <w:pPr>
        <w:ind w:left="723" w:hanging="710"/>
      </w:pPr>
      <w:r w:rsidRPr="00433BAF">
        <w:tab/>
      </w:r>
    </w:p>
    <w:p w:rsidR="00EB04DB" w:rsidRPr="00433BAF" w:rsidRDefault="00127A44" w:rsidP="00127A44">
      <w:pPr>
        <w:jc w:val="both"/>
        <w:rPr>
          <w:b/>
        </w:rPr>
      </w:pPr>
      <w:r w:rsidRPr="00433BAF">
        <w:rPr>
          <w:b/>
        </w:rPr>
        <w:t>Spolupráca s inými inštitúciami</w:t>
      </w:r>
      <w:r w:rsidR="00640F54" w:rsidRPr="00433BAF">
        <w:rPr>
          <w:b/>
        </w:rPr>
        <w:t>:</w:t>
      </w:r>
    </w:p>
    <w:p w:rsidR="00127A44" w:rsidRPr="00433BAF" w:rsidRDefault="00127A44" w:rsidP="00127A44">
      <w:pPr>
        <w:jc w:val="both"/>
      </w:pPr>
      <w:r w:rsidRPr="00433BAF">
        <w:t>Ministerstvo školstva, vedy, výskumu a športu Slovenskej republiky</w:t>
      </w:r>
    </w:p>
    <w:p w:rsidR="006F3EB9" w:rsidRPr="00433BAF" w:rsidRDefault="00127A44"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Banskobystrický samosprávny kraj</w:t>
      </w:r>
    </w:p>
    <w:p w:rsidR="006F3EB9" w:rsidRPr="000271E6" w:rsidRDefault="006F3EB9" w:rsidP="006F3EB9">
      <w:pPr>
        <w:pStyle w:val="Bezriadkovania"/>
        <w:rPr>
          <w:rFonts w:ascii="Times New Roman" w:hAnsi="Times New Roman" w:cs="Times New Roman"/>
          <w:sz w:val="24"/>
          <w:szCs w:val="24"/>
          <w:lang w:eastAsia="sk-SK"/>
        </w:rPr>
      </w:pPr>
      <w:r w:rsidRPr="000271E6">
        <w:rPr>
          <w:rFonts w:ascii="Times New Roman" w:hAnsi="Times New Roman" w:cs="Times New Roman"/>
          <w:sz w:val="24"/>
          <w:szCs w:val="24"/>
          <w:lang w:eastAsia="sk-SK"/>
        </w:rPr>
        <w:t>Rozvojová agentúra BBSK – Dobrý kraj</w:t>
      </w:r>
    </w:p>
    <w:p w:rsidR="00127A44" w:rsidRPr="00433BAF" w:rsidRDefault="009D2EF3" w:rsidP="00127A44">
      <w:pPr>
        <w:jc w:val="both"/>
      </w:pPr>
      <w:r w:rsidRPr="001F0A4B">
        <w:t xml:space="preserve">Okresný </w:t>
      </w:r>
      <w:r w:rsidR="00127A44" w:rsidRPr="001F0A4B">
        <w:t>úrad Banská Bystrica</w:t>
      </w:r>
    </w:p>
    <w:p w:rsidR="00127A44" w:rsidRPr="00433BAF" w:rsidRDefault="00127A44" w:rsidP="00127A44">
      <w:pPr>
        <w:jc w:val="both"/>
      </w:pPr>
      <w:r w:rsidRPr="00433BAF">
        <w:t>Štátny pedagogický ústav Bratislava</w:t>
      </w:r>
    </w:p>
    <w:p w:rsidR="00127A44" w:rsidRPr="00433BAF" w:rsidRDefault="00127A44" w:rsidP="00127A44">
      <w:pPr>
        <w:jc w:val="both"/>
      </w:pPr>
      <w:r w:rsidRPr="00433BAF">
        <w:t>Ústav informácií a prognóz školstva Bratislava</w:t>
      </w:r>
    </w:p>
    <w:p w:rsidR="00127A44" w:rsidRPr="00433BAF" w:rsidRDefault="00127A44" w:rsidP="00127A44">
      <w:pPr>
        <w:jc w:val="both"/>
      </w:pPr>
      <w:r w:rsidRPr="00433BAF">
        <w:t>Školské výpočtové stredisko Banská Bystrica</w:t>
      </w:r>
    </w:p>
    <w:p w:rsidR="00127A44" w:rsidRPr="00433BAF" w:rsidRDefault="00127A44" w:rsidP="00127A44">
      <w:pPr>
        <w:jc w:val="both"/>
      </w:pPr>
      <w:r w:rsidRPr="00433BAF">
        <w:t>Štátna školská inšpekcia Bratislava</w:t>
      </w:r>
    </w:p>
    <w:p w:rsidR="00127A44" w:rsidRPr="00433BAF" w:rsidRDefault="00127A44" w:rsidP="00127A44">
      <w:pPr>
        <w:jc w:val="both"/>
      </w:pPr>
      <w:r w:rsidRPr="00433BAF">
        <w:t>Goetheho inštitút Bratislava</w:t>
      </w:r>
    </w:p>
    <w:p w:rsidR="000271E6" w:rsidRDefault="000271E6" w:rsidP="006F3EB9">
      <w:pPr>
        <w:pStyle w:val="Bezriadkovania"/>
        <w:rPr>
          <w:rFonts w:ascii="Times New Roman" w:hAnsi="Times New Roman" w:cs="Times New Roman"/>
          <w:sz w:val="24"/>
          <w:szCs w:val="24"/>
          <w:shd w:val="clear" w:color="auto" w:fill="FFFFFF"/>
        </w:rPr>
      </w:pPr>
      <w:r w:rsidRPr="000271E6">
        <w:rPr>
          <w:rFonts w:ascii="Times New Roman" w:hAnsi="Times New Roman" w:cs="Times New Roman"/>
          <w:sz w:val="24"/>
          <w:szCs w:val="24"/>
          <w:shd w:val="clear" w:color="auto" w:fill="FFFFFF"/>
        </w:rPr>
        <w:t>Centrum pre deti a rodiny</w:t>
      </w:r>
      <w:r>
        <w:rPr>
          <w:rFonts w:ascii="Times New Roman" w:hAnsi="Times New Roman" w:cs="Times New Roman"/>
          <w:sz w:val="24"/>
          <w:szCs w:val="24"/>
          <w:shd w:val="clear" w:color="auto" w:fill="FFFFFF"/>
        </w:rPr>
        <w:t xml:space="preserve"> Nová Baňa</w:t>
      </w:r>
    </w:p>
    <w:p w:rsidR="006F3EB9" w:rsidRPr="00433BAF" w:rsidRDefault="006F3EB9" w:rsidP="006F3EB9">
      <w:pPr>
        <w:pStyle w:val="Bezriadkovania"/>
        <w:rPr>
          <w:rFonts w:ascii="Times New Roman" w:hAnsi="Times New Roman" w:cs="Times New Roman"/>
          <w:sz w:val="24"/>
          <w:szCs w:val="24"/>
          <w:shd w:val="clear" w:color="auto" w:fill="FFFFFF"/>
        </w:rPr>
      </w:pPr>
      <w:r w:rsidRPr="00433BAF">
        <w:rPr>
          <w:rFonts w:ascii="Times New Roman" w:hAnsi="Times New Roman" w:cs="Times New Roman"/>
          <w:sz w:val="24"/>
          <w:szCs w:val="24"/>
          <w:shd w:val="clear" w:color="auto" w:fill="FFFFFF"/>
        </w:rPr>
        <w:t>Oblastná organizácia cestovného ruchu Región GRON</w:t>
      </w:r>
    </w:p>
    <w:p w:rsidR="006F3EB9" w:rsidRPr="00433BAF" w:rsidRDefault="006820EE" w:rsidP="006F3EB9">
      <w:pPr>
        <w:pStyle w:val="Bezriadkovania"/>
        <w:rPr>
          <w:rFonts w:ascii="Times New Roman" w:hAnsi="Times New Roman" w:cs="Times New Roman"/>
          <w:color w:val="2F2F2F"/>
          <w:sz w:val="24"/>
          <w:szCs w:val="24"/>
          <w:lang w:eastAsia="sk-SK"/>
        </w:rPr>
      </w:pPr>
      <w:r>
        <w:rPr>
          <w:rFonts w:ascii="Times New Roman" w:hAnsi="Times New Roman" w:cs="Times New Roman"/>
          <w:sz w:val="24"/>
          <w:szCs w:val="24"/>
          <w:shd w:val="clear" w:color="auto" w:fill="FFFFFF"/>
        </w:rPr>
        <w:t>Mestské lesy</w:t>
      </w:r>
      <w:r w:rsidR="006F3EB9" w:rsidRPr="00433BAF">
        <w:rPr>
          <w:rFonts w:ascii="Times New Roman" w:hAnsi="Times New Roman" w:cs="Times New Roman"/>
          <w:sz w:val="24"/>
          <w:szCs w:val="24"/>
          <w:shd w:val="clear" w:color="auto" w:fill="FFFFFF"/>
        </w:rPr>
        <w:t xml:space="preserve"> Nová Baňa</w:t>
      </w:r>
    </w:p>
    <w:p w:rsidR="006F3EB9" w:rsidRPr="00433BAF" w:rsidRDefault="006F3EB9" w:rsidP="006F3EB9">
      <w:pPr>
        <w:ind w:left="723" w:hanging="710"/>
        <w:jc w:val="both"/>
      </w:pPr>
      <w:r w:rsidRPr="00433BAF">
        <w:t xml:space="preserve">Ruské centrum vedy a kultúry pri Veľvyslanectve Ruskej federácie v Bratislave </w:t>
      </w:r>
    </w:p>
    <w:p w:rsidR="006F3EB9" w:rsidRPr="00433BAF" w:rsidRDefault="006F3EB9" w:rsidP="006F3EB9">
      <w:pPr>
        <w:ind w:left="723" w:hanging="710"/>
        <w:jc w:val="both"/>
      </w:pPr>
      <w:r w:rsidRPr="00433BAF">
        <w:t>Slovenský červený kríž</w:t>
      </w:r>
    </w:p>
    <w:p w:rsidR="006F3EB9" w:rsidRPr="00433BAF" w:rsidRDefault="006F3EB9" w:rsidP="006F3EB9">
      <w:pPr>
        <w:jc w:val="both"/>
      </w:pPr>
      <w:r w:rsidRPr="00433BAF">
        <w:t>Liga proti rakovine</w:t>
      </w:r>
    </w:p>
    <w:p w:rsidR="00D67FAD" w:rsidRPr="00433BAF" w:rsidRDefault="00D67FAD" w:rsidP="00D67FAD">
      <w:pPr>
        <w:jc w:val="both"/>
      </w:pPr>
      <w:r w:rsidRPr="00433BAF">
        <w:t>Združenie učiteľov chémie</w:t>
      </w:r>
    </w:p>
    <w:p w:rsidR="00127A44" w:rsidRPr="00433BAF" w:rsidRDefault="00127A44" w:rsidP="00127A44">
      <w:pPr>
        <w:jc w:val="both"/>
      </w:pPr>
      <w:r w:rsidRPr="00433BAF">
        <w:t xml:space="preserve">OZ Človek v ohrození </w:t>
      </w:r>
    </w:p>
    <w:p w:rsidR="006F3EB9" w:rsidRPr="00433BAF" w:rsidRDefault="006F3EB9" w:rsidP="006F3EB9">
      <w:pPr>
        <w:jc w:val="both"/>
      </w:pPr>
      <w:r w:rsidRPr="00433BAF">
        <w:t>JAVYS</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Živica a firma SEWA</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IT akadémia – dištančné vzdelávanie učiteľov a využitie metodických príručiek vo F,CH</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 xml:space="preserve">Pretesting Research Partner </w:t>
      </w:r>
    </w:p>
    <w:p w:rsidR="00127A44" w:rsidRPr="00433BAF" w:rsidRDefault="00127A44" w:rsidP="00127A44">
      <w:pPr>
        <w:ind w:left="723" w:hanging="710"/>
      </w:pPr>
      <w:r w:rsidRPr="00433BAF">
        <w:t>Mestský úrad Nová Baňa</w:t>
      </w:r>
    </w:p>
    <w:p w:rsidR="00127A44" w:rsidRPr="00433BAF" w:rsidRDefault="00127A44" w:rsidP="00127A44">
      <w:pPr>
        <w:ind w:left="723" w:hanging="710"/>
      </w:pPr>
      <w:r w:rsidRPr="00433BAF">
        <w:t>Oddelenie kultúry a informácií Nová Baňa</w:t>
      </w:r>
    </w:p>
    <w:p w:rsidR="00127A44" w:rsidRPr="00433BAF" w:rsidRDefault="00127A44" w:rsidP="00127A44">
      <w:pPr>
        <w:ind w:left="723" w:hanging="710"/>
      </w:pPr>
      <w:r w:rsidRPr="00433BAF">
        <w:t>Pohronské múzeum Nová Baňa</w:t>
      </w:r>
    </w:p>
    <w:p w:rsidR="00127A44" w:rsidRPr="00433BAF" w:rsidRDefault="00127A44" w:rsidP="00127A44">
      <w:pPr>
        <w:ind w:left="723" w:hanging="710"/>
      </w:pPr>
      <w:r w:rsidRPr="00433BAF">
        <w:t>Mestská knižnica Nová Baňa</w:t>
      </w:r>
    </w:p>
    <w:p w:rsidR="00127A44" w:rsidRPr="00433BAF" w:rsidRDefault="00127A44" w:rsidP="00127A44">
      <w:pPr>
        <w:ind w:left="723" w:hanging="710"/>
      </w:pPr>
      <w:r w:rsidRPr="00433BAF">
        <w:t>Pohronské osvetové stredisko Žiar nad Hronom</w:t>
      </w:r>
    </w:p>
    <w:p w:rsidR="00127A44" w:rsidRPr="00433BAF" w:rsidRDefault="00127A44" w:rsidP="00127A44">
      <w:pPr>
        <w:ind w:left="723" w:hanging="710"/>
      </w:pPr>
      <w:r w:rsidRPr="00433BAF">
        <w:t>Iuventa</w:t>
      </w:r>
      <w:r w:rsidR="002A0058" w:rsidRPr="00433BAF">
        <w:t>, CVČ Junior Banská Bystrica</w:t>
      </w:r>
    </w:p>
    <w:p w:rsidR="00127A44" w:rsidRDefault="00127A44" w:rsidP="00127A44">
      <w:pPr>
        <w:ind w:left="723" w:hanging="710"/>
      </w:pPr>
      <w:r w:rsidRPr="00433BAF">
        <w:t>Slovenská asociácia športu na školách</w:t>
      </w:r>
    </w:p>
    <w:p w:rsidR="000A621D" w:rsidRDefault="000A621D" w:rsidP="00127A44">
      <w:pPr>
        <w:ind w:left="723" w:hanging="710"/>
      </w:pPr>
    </w:p>
    <w:p w:rsidR="000A621D" w:rsidRDefault="000A621D" w:rsidP="00127A44">
      <w:pPr>
        <w:ind w:left="723" w:hanging="710"/>
      </w:pPr>
    </w:p>
    <w:p w:rsidR="000A621D" w:rsidRDefault="000A621D" w:rsidP="00127A44">
      <w:pPr>
        <w:ind w:left="723" w:hanging="710"/>
      </w:pPr>
    </w:p>
    <w:p w:rsidR="007F68DB" w:rsidRPr="00CD18DD" w:rsidRDefault="005A081F" w:rsidP="007F68DB">
      <w:pPr>
        <w:pStyle w:val="Nadpis3"/>
        <w:suppressAutoHyphens/>
        <w:spacing w:before="0" w:beforeAutospacing="0" w:after="0" w:afterAutospacing="0"/>
        <w:rPr>
          <w:i/>
          <w:sz w:val="24"/>
          <w:szCs w:val="24"/>
        </w:rPr>
      </w:pPr>
      <w:r>
        <w:rPr>
          <w:i/>
          <w:sz w:val="24"/>
          <w:szCs w:val="24"/>
        </w:rPr>
        <w:lastRenderedPageBreak/>
        <w:t>§ 2</w:t>
      </w:r>
      <w:r w:rsidR="007F68DB" w:rsidRPr="00CD18DD">
        <w:rPr>
          <w:i/>
          <w:sz w:val="24"/>
          <w:szCs w:val="24"/>
        </w:rPr>
        <w:t xml:space="preserve"> ods. </w:t>
      </w:r>
      <w:r w:rsidR="000271E6">
        <w:rPr>
          <w:i/>
          <w:sz w:val="24"/>
          <w:szCs w:val="24"/>
        </w:rPr>
        <w:t>5</w:t>
      </w:r>
      <w:r w:rsidR="007F68DB" w:rsidRPr="00CD18DD">
        <w:rPr>
          <w:i/>
          <w:sz w:val="24"/>
          <w:szCs w:val="24"/>
        </w:rPr>
        <w:t xml:space="preserve"> </w:t>
      </w:r>
      <w:r w:rsidR="000271E6">
        <w:rPr>
          <w:i/>
          <w:sz w:val="24"/>
          <w:szCs w:val="24"/>
        </w:rPr>
        <w:t>d</w:t>
      </w:r>
    </w:p>
    <w:p w:rsidR="007F68DB" w:rsidRPr="0014668F" w:rsidRDefault="007F68DB" w:rsidP="007F68DB">
      <w:pPr>
        <w:jc w:val="center"/>
        <w:rPr>
          <w:b/>
          <w:u w:val="single"/>
        </w:rPr>
      </w:pPr>
      <w:r w:rsidRPr="0014668F">
        <w:rPr>
          <w:b/>
          <w:u w:val="single"/>
        </w:rPr>
        <w:t xml:space="preserve">Cieľ, ktorý si škola určila v koncepčnom zámere rozvoja školy, </w:t>
      </w:r>
    </w:p>
    <w:p w:rsidR="007F68DB" w:rsidRDefault="007F68DB" w:rsidP="007F68DB">
      <w:pPr>
        <w:jc w:val="center"/>
        <w:rPr>
          <w:b/>
          <w:u w:val="single"/>
        </w:rPr>
      </w:pPr>
      <w:r w:rsidRPr="0014668F">
        <w:rPr>
          <w:b/>
          <w:u w:val="single"/>
        </w:rPr>
        <w:t>vyhodnotenie jeho plnenia</w:t>
      </w:r>
    </w:p>
    <w:p w:rsidR="007F68DB" w:rsidRPr="0090445B" w:rsidRDefault="007F68DB" w:rsidP="007F68DB">
      <w:pPr>
        <w:jc w:val="center"/>
        <w:rPr>
          <w:b/>
          <w:u w:val="single"/>
        </w:rPr>
      </w:pPr>
    </w:p>
    <w:p w:rsidR="007F68DB" w:rsidRPr="0090445B" w:rsidRDefault="007F68DB" w:rsidP="007F68DB">
      <w:pPr>
        <w:pStyle w:val="Odsekzoznamu"/>
        <w:numPr>
          <w:ilvl w:val="0"/>
          <w:numId w:val="11"/>
        </w:numPr>
        <w:spacing w:after="0" w:line="240" w:lineRule="auto"/>
        <w:jc w:val="both"/>
        <w:rPr>
          <w:rFonts w:ascii="Times New Roman" w:hAnsi="Times New Roman"/>
          <w:b/>
          <w:sz w:val="24"/>
          <w:szCs w:val="24"/>
        </w:rPr>
      </w:pPr>
      <w:r w:rsidRPr="0090445B">
        <w:rPr>
          <w:rFonts w:ascii="Times New Roman" w:hAnsi="Times New Roman"/>
          <w:b/>
          <w:sz w:val="24"/>
          <w:szCs w:val="24"/>
        </w:rPr>
        <w:t>budovať modernú školu s dobrým menom a s podporou BBSK zvýšiť počet žiakov v 1. ročníku;</w:t>
      </w:r>
    </w:p>
    <w:p w:rsidR="007F68DB" w:rsidRPr="0090445B" w:rsidRDefault="007F68DB" w:rsidP="007F68DB">
      <w:pPr>
        <w:pStyle w:val="Odsekzoznamu"/>
        <w:spacing w:after="0" w:line="240" w:lineRule="auto"/>
        <w:jc w:val="both"/>
        <w:rPr>
          <w:rFonts w:ascii="Times New Roman" w:hAnsi="Times New Roman"/>
          <w:sz w:val="24"/>
          <w:szCs w:val="24"/>
        </w:rPr>
      </w:pPr>
      <w:r w:rsidRPr="0090445B">
        <w:rPr>
          <w:rFonts w:ascii="Times New Roman" w:hAnsi="Times New Roman"/>
          <w:bCs/>
          <w:iCs/>
          <w:sz w:val="24"/>
          <w:szCs w:val="24"/>
          <w:bdr w:val="none" w:sz="0" w:space="0" w:color="auto" w:frame="1"/>
        </w:rPr>
        <w:t xml:space="preserve">Inštitút INEKO zverejnil v decembri 2020 aktuálny rebríček škôl na Slovensku. Ten vzniká </w:t>
      </w:r>
      <w:r w:rsidRPr="0090445B">
        <w:rPr>
          <w:rFonts w:ascii="Times New Roman" w:hAnsi="Times New Roman"/>
          <w:sz w:val="24"/>
          <w:szCs w:val="24"/>
          <w:bdr w:val="none" w:sz="0" w:space="0" w:color="auto" w:frame="1"/>
        </w:rPr>
        <w:t>na základe výsledkov žiakov v celonárodných testoch (maturity, testovanie), umiestnení študentov v súťažiach, výsledkov školskej inšpekcie, úspešnosti prijímania na vysoké školy či nezamestnanosti absolventov, ale aj na základe iných ukazovateľov (finančné zdroje, podiel učiteľov na žiakov, využívanie IKT, počet žiakov, atď.) Tieto údaje školy odovzdávajú ministerstvu školstva.</w:t>
      </w:r>
      <w:r>
        <w:rPr>
          <w:rFonts w:ascii="Times New Roman" w:hAnsi="Times New Roman"/>
          <w:sz w:val="24"/>
          <w:szCs w:val="24"/>
          <w:bdr w:val="none" w:sz="0" w:space="0" w:color="auto" w:frame="1"/>
        </w:rPr>
        <w:t xml:space="preserve"> </w:t>
      </w:r>
      <w:r w:rsidRPr="0090445B">
        <w:rPr>
          <w:rFonts w:ascii="Times New Roman" w:hAnsi="Times New Roman"/>
          <w:sz w:val="24"/>
          <w:szCs w:val="24"/>
          <w:bdr w:val="none" w:sz="0" w:space="0" w:color="auto" w:frame="1"/>
        </w:rPr>
        <w:t xml:space="preserve">Gymnázium Františka Švantnera v Novej Bani sa dlhodobo zaraďuje medzi školy </w:t>
      </w:r>
      <w:r w:rsidRPr="0090445B">
        <w:rPr>
          <w:rFonts w:ascii="Times New Roman" w:hAnsi="Times New Roman"/>
          <w:sz w:val="24"/>
          <w:szCs w:val="24"/>
          <w:u w:val="single"/>
          <w:bdr w:val="none" w:sz="0" w:space="0" w:color="auto" w:frame="1"/>
        </w:rPr>
        <w:t>s dobrými výsledkami žiakov, pričom medzi gymnáziami v našom kraji mu patrí 10. miesto</w:t>
      </w:r>
      <w:r w:rsidRPr="0090445B">
        <w:rPr>
          <w:rFonts w:ascii="Times New Roman" w:hAnsi="Times New Roman"/>
          <w:sz w:val="24"/>
          <w:szCs w:val="24"/>
          <w:bdr w:val="none" w:sz="0" w:space="0" w:color="auto" w:frame="1"/>
        </w:rPr>
        <w:t>, z toho 7. miesto medzi 16 gymnáziami v zriaďovateľskej pôsobnosti BBSK.</w:t>
      </w:r>
    </w:p>
    <w:p w:rsidR="007F68DB" w:rsidRPr="0090445B" w:rsidRDefault="007F68DB" w:rsidP="007F68DB">
      <w:pPr>
        <w:pStyle w:val="Odsekzoznamu"/>
        <w:spacing w:after="0" w:line="240" w:lineRule="auto"/>
        <w:jc w:val="both"/>
        <w:rPr>
          <w:rFonts w:ascii="Times New Roman" w:hAnsi="Times New Roman"/>
          <w:b/>
          <w:sz w:val="24"/>
          <w:szCs w:val="24"/>
        </w:rPr>
      </w:pPr>
      <w:r w:rsidRPr="0090445B">
        <w:rPr>
          <w:rFonts w:ascii="Times New Roman" w:hAnsi="Times New Roman"/>
          <w:sz w:val="24"/>
          <w:szCs w:val="24"/>
        </w:rPr>
        <w:t>Počas celého roka aj napriek pandémii prebiehal riadny vyučovací proces, využívali sme online informačné zdroje a prezentovali školu prostredníctvom videí a prezentácií, dobré meno školy šírili žiaci svojimi výsledkami. Vyučovací proces dopĺňali rozličné mimovyučovacie</w:t>
      </w:r>
      <w:r>
        <w:rPr>
          <w:rFonts w:ascii="Times New Roman" w:hAnsi="Times New Roman"/>
          <w:sz w:val="24"/>
          <w:szCs w:val="24"/>
        </w:rPr>
        <w:t xml:space="preserve"> </w:t>
      </w:r>
      <w:r w:rsidRPr="0090445B">
        <w:rPr>
          <w:rFonts w:ascii="Times New Roman" w:hAnsi="Times New Roman"/>
          <w:sz w:val="24"/>
          <w:szCs w:val="24"/>
        </w:rPr>
        <w:t>aktivity, najmä športového charakteru na začiatku a na konci školského roka, napr. Štafetový polmaratón, Beh olympijského dňa, Kurz ochrany života a zdravia a program DOFE, ktoré sa stretli s pozitívnym ohlasom.</w:t>
      </w:r>
    </w:p>
    <w:p w:rsidR="007F68DB" w:rsidRPr="003B189A" w:rsidRDefault="007F68DB" w:rsidP="007F68DB">
      <w:pPr>
        <w:suppressAutoHyphens w:val="0"/>
        <w:jc w:val="both"/>
      </w:pPr>
      <w:r>
        <w:tab/>
      </w:r>
      <w:r w:rsidRPr="003B189A">
        <w:t>Riaditeľka školy intenzívne spolupracovala s primátorom mesta N</w:t>
      </w:r>
      <w:r>
        <w:t xml:space="preserve">ová </w:t>
      </w:r>
      <w:r w:rsidRPr="003B189A">
        <w:t>B</w:t>
      </w:r>
      <w:r>
        <w:t>aňa</w:t>
      </w:r>
      <w:r w:rsidRPr="003B189A">
        <w:t>, s</w:t>
      </w:r>
      <w:r>
        <w:t xml:space="preserve"> Mgr. </w:t>
      </w:r>
      <w:r w:rsidRPr="003B189A">
        <w:t xml:space="preserve">MVDr. </w:t>
      </w:r>
      <w:r>
        <w:tab/>
      </w:r>
      <w:r w:rsidRPr="003B189A">
        <w:t xml:space="preserve">Branislavom </w:t>
      </w:r>
      <w:r>
        <w:tab/>
      </w:r>
      <w:r w:rsidRPr="003B189A">
        <w:t xml:space="preserve">Jaďuďom, na príprave motivačných štipendií pre úspešných žiakov školy </w:t>
      </w:r>
      <w:r>
        <w:tab/>
      </w:r>
      <w:r w:rsidRPr="003B189A">
        <w:t xml:space="preserve">a s poslancom BBSK za okres Žarnovica, s Mgr. Jánom Havranom, s cieľom riešiť </w:t>
      </w:r>
      <w:r>
        <w:tab/>
      </w:r>
      <w:r w:rsidRPr="003B189A">
        <w:t xml:space="preserve">prenájom voľných priestorov a rekonštruovať oddelenie prírodných vied. V letných </w:t>
      </w:r>
      <w:r>
        <w:tab/>
      </w:r>
      <w:r w:rsidRPr="003B189A">
        <w:t xml:space="preserve">mesiacoch sa podarilo vytvoriť moderné oddelenie prírodných vied s novým fyzikálno– </w:t>
      </w:r>
      <w:r>
        <w:tab/>
      </w:r>
      <w:r w:rsidRPr="003B189A">
        <w:t xml:space="preserve">chemickým laboratóriom, dobudoval sa zelený školský dvor a upravili sa </w:t>
      </w:r>
      <w:r>
        <w:t xml:space="preserve">ďalšie </w:t>
      </w:r>
      <w:r>
        <w:tab/>
      </w:r>
      <w:r w:rsidRPr="003B189A">
        <w:t xml:space="preserve">priestory </w:t>
      </w:r>
      <w:r>
        <w:tab/>
      </w:r>
      <w:r w:rsidRPr="003B189A">
        <w:t xml:space="preserve">školy. Výsledkom je otvorenie jednej triedy štvorročného štúdia s počtom žiakov – </w:t>
      </w:r>
      <w:r>
        <w:t>25</w:t>
      </w:r>
      <w:r w:rsidRPr="003B189A">
        <w:t xml:space="preserve">. </w:t>
      </w:r>
    </w:p>
    <w:p w:rsidR="007F68DB" w:rsidRDefault="007F68DB" w:rsidP="007F68DB">
      <w:pPr>
        <w:suppressAutoHyphens w:val="0"/>
        <w:jc w:val="both"/>
      </w:pPr>
      <w:r>
        <w:tab/>
      </w:r>
      <w:r w:rsidRPr="003B189A">
        <w:t xml:space="preserve">Škola ďalej požiadala o poskytnutie bežných finančných prostriedkov na výmenu starých </w:t>
      </w:r>
      <w:r>
        <w:tab/>
      </w:r>
      <w:r w:rsidRPr="003B189A">
        <w:t xml:space="preserve">okien v budove školy (žiadosť bola schválená, </w:t>
      </w:r>
      <w:r w:rsidR="005A081F">
        <w:t>rekonštrukcia prebehne v októb</w:t>
      </w:r>
      <w:r w:rsidRPr="003B189A">
        <w:t xml:space="preserve">ri) </w:t>
      </w:r>
      <w:r>
        <w:tab/>
      </w:r>
      <w:r w:rsidRPr="003B189A">
        <w:t xml:space="preserve">a o poskytnutie kapitálových finančných prostriedkov na rekonštrukciu školského dvora </w:t>
      </w:r>
      <w:r>
        <w:tab/>
      </w:r>
      <w:r w:rsidRPr="003B189A">
        <w:t>a priľah</w:t>
      </w:r>
      <w:r>
        <w:t>lých kaskád (</w:t>
      </w:r>
      <w:r w:rsidRPr="003B189A">
        <w:t>žiadosť</w:t>
      </w:r>
      <w:r>
        <w:t xml:space="preserve"> bola posunutá do rozpočtu</w:t>
      </w:r>
      <w:r w:rsidRPr="003B189A">
        <w:t xml:space="preserve">). V mesiaci jún si škola dala </w:t>
      </w:r>
      <w:r>
        <w:tab/>
      </w:r>
      <w:r w:rsidRPr="003B189A">
        <w:t xml:space="preserve">vypracovať cenovú ponuku na zateplenie budovy. </w:t>
      </w:r>
    </w:p>
    <w:p w:rsidR="007F68DB" w:rsidRPr="003B189A" w:rsidRDefault="007F68DB" w:rsidP="007F68DB">
      <w:pPr>
        <w:suppressAutoHyphens w:val="0"/>
        <w:jc w:val="both"/>
      </w:pPr>
      <w:r>
        <w:tab/>
        <w:t xml:space="preserve">Veľkým prínosom pre školu bolo vytvorenie pracovného miesta pre odborného </w:t>
      </w:r>
      <w:r w:rsidR="005A081F">
        <w:tab/>
      </w:r>
      <w:r>
        <w:t xml:space="preserve">zamestnanca – školskú psychologičku, ktorá žiakom, rodičom i zamestnancom školy </w:t>
      </w:r>
      <w:r w:rsidR="005A081F">
        <w:tab/>
      </w:r>
      <w:r>
        <w:t xml:space="preserve">poskytovala odborné psychologické poradenstvo a psychoterapiu, o čo žiaci prejavili </w:t>
      </w:r>
      <w:r w:rsidR="005A081F">
        <w:tab/>
      </w:r>
      <w:r>
        <w:t xml:space="preserve">mimoriadny záujem najmä </w:t>
      </w:r>
      <w:r>
        <w:tab/>
        <w:t>v závere školského roka.</w:t>
      </w:r>
    </w:p>
    <w:p w:rsidR="007F68DB" w:rsidRPr="0090445B" w:rsidRDefault="007F68DB" w:rsidP="007F68DB">
      <w:pPr>
        <w:pStyle w:val="Odsekzoznamu"/>
        <w:spacing w:after="0" w:line="240" w:lineRule="auto"/>
        <w:jc w:val="both"/>
        <w:rPr>
          <w:rFonts w:ascii="Times New Roman" w:hAnsi="Times New Roman"/>
          <w:sz w:val="24"/>
          <w:szCs w:val="24"/>
        </w:rPr>
      </w:pPr>
    </w:p>
    <w:p w:rsidR="007F68DB" w:rsidRPr="0090445B" w:rsidRDefault="007F68DB" w:rsidP="007F68DB">
      <w:pPr>
        <w:pStyle w:val="Odsekzoznamu"/>
        <w:numPr>
          <w:ilvl w:val="0"/>
          <w:numId w:val="11"/>
        </w:numPr>
        <w:spacing w:after="0" w:line="240" w:lineRule="auto"/>
        <w:ind w:left="714" w:hanging="357"/>
        <w:jc w:val="both"/>
        <w:rPr>
          <w:rFonts w:ascii="Times New Roman" w:hAnsi="Times New Roman"/>
          <w:b/>
          <w:sz w:val="24"/>
          <w:szCs w:val="24"/>
        </w:rPr>
      </w:pPr>
      <w:r w:rsidRPr="0090445B">
        <w:rPr>
          <w:rFonts w:ascii="Times New Roman" w:hAnsi="Times New Roman"/>
          <w:b/>
          <w:sz w:val="24"/>
          <w:szCs w:val="24"/>
        </w:rPr>
        <w:t>dlhodobo zaisťovať záujem o štúdium v škole kvalitným PR, propagáciou školy v regionálnej tlači, na web stránke školy, prostredníctvom sociálnej siete, pomocou Dňa otvorených dverí;</w:t>
      </w:r>
    </w:p>
    <w:p w:rsidR="007F68DB" w:rsidRDefault="007F68DB" w:rsidP="007F68DB">
      <w:pPr>
        <w:pStyle w:val="Odsekzoznamu"/>
        <w:spacing w:after="0" w:line="240" w:lineRule="auto"/>
        <w:jc w:val="both"/>
        <w:rPr>
          <w:rFonts w:ascii="Times New Roman" w:hAnsi="Times New Roman"/>
          <w:sz w:val="24"/>
          <w:szCs w:val="24"/>
        </w:rPr>
      </w:pPr>
      <w:r w:rsidRPr="0090445B">
        <w:rPr>
          <w:rFonts w:ascii="Times New Roman" w:hAnsi="Times New Roman"/>
          <w:sz w:val="24"/>
          <w:szCs w:val="24"/>
        </w:rPr>
        <w:t>V priebehu celého školského roka sme popri snahe o udržanie kvality vyučovacieho procesu aj v čase zatvorených škôl pokračovali vo zvýšenom úsilí prezentovať naše gymnázium na verejnosti. Myslíme si, že sa nám to podarilo: pravidelne sme informovali o aktivitách školy v Novobanských novinách a v Žarnovickom mesačníku, na webovej stránke školy a na sociálnych sieťach, kde prebiehala najväčšia reklama školy, nakoľko školy boli zatvorené. V spolupráci s mestom Nová Baňa bolo vytvorené propagačné video, ktoré v online priestore informovalo budúcich záujemcov o štúdium a ich rodičov o možnostiach štúdia v našej škole. Pravidelne bola aktualizovaná aj informačná tabuľa pred budovou školy a reklamná kampaň prebiehala v jarnom období aj prostredníctvo</w:t>
      </w:r>
      <w:r>
        <w:rPr>
          <w:rFonts w:ascii="Times New Roman" w:hAnsi="Times New Roman"/>
          <w:sz w:val="24"/>
          <w:szCs w:val="24"/>
        </w:rPr>
        <w:t>m</w:t>
      </w:r>
      <w:r w:rsidRPr="0090445B">
        <w:rPr>
          <w:rFonts w:ascii="Times New Roman" w:hAnsi="Times New Roman"/>
          <w:sz w:val="24"/>
          <w:szCs w:val="24"/>
        </w:rPr>
        <w:t xml:space="preserve"> TV Panoráma Žarnovica. Riaditeľka školy jedenkrát osobne navštívila základné školy v žarnovickom okrese, ale i v priľahlých obciach mimo nášho okresu, stretla sa s riaditeľmi </w:t>
      </w:r>
      <w:r w:rsidRPr="0090445B">
        <w:rPr>
          <w:rFonts w:ascii="Times New Roman" w:hAnsi="Times New Roman"/>
          <w:sz w:val="24"/>
          <w:szCs w:val="24"/>
        </w:rPr>
        <w:lastRenderedPageBreak/>
        <w:t>škôl, výchovnými i kariérovými poradcami v školách. Rovnako sa stretla s predstaviteľmi miest Nová Baňa a Žarnovica na osobných pracovných stretnutiach, na zasadnutiach regiónu Gron a v online priestore s členmi Komisie pre záchranu siete troch gymnázií v rámci BBSK.</w:t>
      </w:r>
    </w:p>
    <w:p w:rsidR="007F68DB" w:rsidRPr="0090445B" w:rsidRDefault="007F68DB" w:rsidP="007F68DB">
      <w:pPr>
        <w:pStyle w:val="Odsekzoznamu"/>
        <w:spacing w:after="0" w:line="240" w:lineRule="auto"/>
        <w:jc w:val="both"/>
        <w:rPr>
          <w:rFonts w:ascii="Times New Roman" w:hAnsi="Times New Roman"/>
          <w:b/>
          <w:sz w:val="24"/>
          <w:szCs w:val="24"/>
        </w:rPr>
      </w:pPr>
    </w:p>
    <w:p w:rsidR="007F68DB" w:rsidRDefault="007F68DB" w:rsidP="007F68DB">
      <w:pPr>
        <w:pStyle w:val="Odsekzoznamu"/>
        <w:numPr>
          <w:ilvl w:val="0"/>
          <w:numId w:val="11"/>
        </w:numPr>
        <w:spacing w:after="0" w:line="240" w:lineRule="auto"/>
        <w:jc w:val="both"/>
        <w:rPr>
          <w:rFonts w:ascii="Times New Roman" w:hAnsi="Times New Roman"/>
          <w:b/>
          <w:sz w:val="24"/>
          <w:szCs w:val="24"/>
        </w:rPr>
      </w:pPr>
      <w:r w:rsidRPr="0090445B">
        <w:rPr>
          <w:rFonts w:ascii="Times New Roman" w:hAnsi="Times New Roman"/>
          <w:b/>
          <w:sz w:val="24"/>
          <w:szCs w:val="24"/>
        </w:rPr>
        <w:t>pokračovať vo všetkých úspešných a overených projektoch a aktivitách;</w:t>
      </w:r>
    </w:p>
    <w:p w:rsidR="007F68DB" w:rsidRDefault="007F68DB" w:rsidP="007F68DB">
      <w:pPr>
        <w:pStyle w:val="Odsekzoznamu"/>
        <w:spacing w:after="0" w:line="240" w:lineRule="auto"/>
        <w:jc w:val="both"/>
        <w:rPr>
          <w:rFonts w:ascii="Times New Roman" w:hAnsi="Times New Roman"/>
          <w:sz w:val="24"/>
          <w:szCs w:val="24"/>
        </w:rPr>
      </w:pPr>
      <w:r w:rsidRPr="0006602C">
        <w:rPr>
          <w:rFonts w:ascii="Times New Roman" w:hAnsi="Times New Roman"/>
          <w:sz w:val="24"/>
          <w:szCs w:val="24"/>
        </w:rPr>
        <w:t xml:space="preserve">Pandémia, žiaľ, zastavila mnohé obľúbené aktivity a podujatia, ktoré škola pravidelne pripravuje. Napriek tomu sa podarilo zrealizovať zaujímavé projekty v oblasti prírodných vied, </w:t>
      </w:r>
      <w:r>
        <w:rPr>
          <w:rFonts w:ascii="Times New Roman" w:hAnsi="Times New Roman"/>
          <w:sz w:val="24"/>
          <w:szCs w:val="24"/>
        </w:rPr>
        <w:t>niektoré jazykové a športové súťaže či aktívnu prípravu na prijímacie skúšky, ktorú absolvovali záujemcovia o štúdium v našej škole online</w:t>
      </w:r>
      <w:r w:rsidRPr="0006602C">
        <w:rPr>
          <w:rFonts w:ascii="Times New Roman" w:hAnsi="Times New Roman"/>
          <w:sz w:val="24"/>
          <w:szCs w:val="24"/>
        </w:rPr>
        <w:t>.</w:t>
      </w:r>
      <w:r>
        <w:rPr>
          <w:rFonts w:ascii="Times New Roman" w:hAnsi="Times New Roman"/>
          <w:sz w:val="24"/>
          <w:szCs w:val="24"/>
        </w:rPr>
        <w:t xml:space="preserve"> Aktivity v rámci programu Projekt je zmena realizovali žiaci najmä počas letných prázdnin.</w:t>
      </w:r>
    </w:p>
    <w:p w:rsidR="007F68DB" w:rsidRPr="0006602C" w:rsidRDefault="007F68DB" w:rsidP="007F68DB">
      <w:pPr>
        <w:pStyle w:val="Odsekzoznamu"/>
        <w:spacing w:after="0" w:line="240" w:lineRule="auto"/>
        <w:jc w:val="both"/>
        <w:rPr>
          <w:rFonts w:ascii="Times New Roman" w:hAnsi="Times New Roman"/>
          <w:sz w:val="24"/>
          <w:szCs w:val="24"/>
        </w:rPr>
      </w:pPr>
    </w:p>
    <w:p w:rsidR="007F68DB" w:rsidRPr="0006602C" w:rsidRDefault="007F68DB" w:rsidP="007F68DB">
      <w:pPr>
        <w:pStyle w:val="Odsekzoznamu"/>
        <w:numPr>
          <w:ilvl w:val="0"/>
          <w:numId w:val="11"/>
        </w:numPr>
        <w:spacing w:after="0" w:line="240" w:lineRule="auto"/>
        <w:jc w:val="both"/>
        <w:rPr>
          <w:rFonts w:ascii="Times New Roman" w:hAnsi="Times New Roman"/>
          <w:b/>
          <w:sz w:val="24"/>
          <w:szCs w:val="24"/>
        </w:rPr>
      </w:pPr>
      <w:r w:rsidRPr="0090445B">
        <w:rPr>
          <w:rFonts w:ascii="Times New Roman" w:hAnsi="Times New Roman"/>
          <w:b/>
          <w:sz w:val="24"/>
          <w:szCs w:val="24"/>
        </w:rPr>
        <w:t>robiť pravidelný audit školy vzhľadom na kvalitu vyučovania a na základe jeho výsledkov odstrániť rezervy;</w:t>
      </w:r>
    </w:p>
    <w:p w:rsidR="007F68DB" w:rsidRDefault="007F68DB" w:rsidP="007F68DB">
      <w:pPr>
        <w:pStyle w:val="Odsekzoznamu"/>
        <w:spacing w:after="0" w:line="240" w:lineRule="auto"/>
        <w:jc w:val="both"/>
        <w:rPr>
          <w:rFonts w:ascii="Times New Roman" w:hAnsi="Times New Roman"/>
          <w:sz w:val="24"/>
          <w:szCs w:val="24"/>
        </w:rPr>
      </w:pPr>
      <w:r w:rsidRPr="0090445B">
        <w:rPr>
          <w:rFonts w:ascii="Times New Roman" w:hAnsi="Times New Roman"/>
          <w:sz w:val="24"/>
          <w:szCs w:val="24"/>
        </w:rPr>
        <w:t xml:space="preserve">Dosiahnuté výchovno-vzdelávacie výsledky žiakov sa v porovnaní s predchádzajúcim školským rokom udržali na rovnakej úrovni, škola si udržuje svoju kvalitu. V tomto smere môžeme konštatovať </w:t>
      </w:r>
      <w:r>
        <w:rPr>
          <w:rFonts w:ascii="Times New Roman" w:hAnsi="Times New Roman"/>
          <w:sz w:val="24"/>
          <w:szCs w:val="24"/>
        </w:rPr>
        <w:t xml:space="preserve">spokojnosť. </w:t>
      </w:r>
      <w:r w:rsidRPr="0090445B">
        <w:rPr>
          <w:rFonts w:ascii="Times New Roman" w:hAnsi="Times New Roman"/>
          <w:sz w:val="24"/>
          <w:szCs w:val="24"/>
        </w:rPr>
        <w:t>Vyu</w:t>
      </w:r>
      <w:r>
        <w:rPr>
          <w:rFonts w:ascii="Times New Roman" w:hAnsi="Times New Roman"/>
          <w:sz w:val="24"/>
          <w:szCs w:val="24"/>
        </w:rPr>
        <w:t>čovanie bolo v online priestore</w:t>
      </w:r>
      <w:r w:rsidRPr="0090445B">
        <w:rPr>
          <w:rFonts w:ascii="Times New Roman" w:hAnsi="Times New Roman"/>
          <w:sz w:val="24"/>
          <w:szCs w:val="24"/>
        </w:rPr>
        <w:t xml:space="preserve"> dopĺňané a kombinované s ďalšími aktivitami, ktoré umožňovali žiakom získanie informácií z rôznych oblastí aj netradičným spôsobom, podporovali ich k samostatnosti, tvorivosti i vzájomnej </w:t>
      </w:r>
      <w:r>
        <w:rPr>
          <w:rFonts w:ascii="Times New Roman" w:hAnsi="Times New Roman"/>
          <w:sz w:val="24"/>
          <w:szCs w:val="24"/>
        </w:rPr>
        <w:t>spolupráci</w:t>
      </w:r>
      <w:r w:rsidRPr="0090445B">
        <w:rPr>
          <w:rFonts w:ascii="Times New Roman" w:hAnsi="Times New Roman"/>
          <w:sz w:val="24"/>
          <w:szCs w:val="24"/>
        </w:rPr>
        <w:t xml:space="preserve">. Počas obdobia zatvorených škôl bola spolupráca so žiakmi na veľmi dobrej úrovni, hoci nie každému tento systém vyučovania vyhovoval. </w:t>
      </w:r>
    </w:p>
    <w:p w:rsidR="007F68DB" w:rsidRPr="0090445B" w:rsidRDefault="007F68DB" w:rsidP="007F68DB">
      <w:pPr>
        <w:pStyle w:val="Odsekzoznamu"/>
        <w:spacing w:after="0" w:line="240" w:lineRule="auto"/>
        <w:jc w:val="both"/>
        <w:rPr>
          <w:rFonts w:ascii="Times New Roman" w:hAnsi="Times New Roman"/>
          <w:b/>
          <w:sz w:val="24"/>
          <w:szCs w:val="24"/>
        </w:rPr>
      </w:pPr>
    </w:p>
    <w:p w:rsidR="007F68DB" w:rsidRPr="0090445B" w:rsidRDefault="007F68DB" w:rsidP="007F68DB">
      <w:pPr>
        <w:pStyle w:val="Odsekzoznamu"/>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z</w:t>
      </w:r>
      <w:r w:rsidRPr="0090445B">
        <w:rPr>
          <w:rFonts w:ascii="Times New Roman" w:hAnsi="Times New Roman"/>
          <w:b/>
          <w:sz w:val="24"/>
          <w:szCs w:val="24"/>
        </w:rPr>
        <w:t xml:space="preserve">amerať sa na dôslednú evidenciu chýbajúcich žiakov, odstraňovať príčiny chýbania, v spolupráci s rodičmi </w:t>
      </w:r>
      <w:r>
        <w:rPr>
          <w:rFonts w:ascii="Times New Roman" w:hAnsi="Times New Roman"/>
          <w:b/>
          <w:sz w:val="24"/>
          <w:szCs w:val="24"/>
        </w:rPr>
        <w:t>znížiť počet vymeškaných hodín;</w:t>
      </w:r>
    </w:p>
    <w:p w:rsidR="007F68DB" w:rsidRDefault="007F68DB" w:rsidP="007F68DB">
      <w:pPr>
        <w:pStyle w:val="Odsekzoznamu"/>
        <w:spacing w:after="0" w:line="240" w:lineRule="auto"/>
        <w:jc w:val="both"/>
        <w:rPr>
          <w:rFonts w:ascii="Times New Roman" w:hAnsi="Times New Roman"/>
          <w:sz w:val="24"/>
          <w:szCs w:val="24"/>
        </w:rPr>
      </w:pPr>
      <w:r w:rsidRPr="0090445B">
        <w:rPr>
          <w:rFonts w:ascii="Times New Roman" w:hAnsi="Times New Roman"/>
          <w:sz w:val="24"/>
          <w:szCs w:val="24"/>
        </w:rPr>
        <w:t xml:space="preserve">Za uplynulý školský rok je nemožné objektívne posúdiť dochádzku žiakov do školy. Pokiaľ nastali problémy s pripájaním sa žiakov v čase dištančného vzdelávania, boli jednotlivé prípady riešené individuálne v spolupráci s triednym učiteľom, rodičmi, školskou psychologičkou. S radosťou môžeme konštatovať, že v čase pandémie, keď prebiehalo vzdelávanie na diaľku, žiaci spolupracovali a boli vo väčšine prítomní na videohodinách. Napriek tomu treba naďalej klásť dôraz na spoluprácu s rodičmi. Je na dobrej úrovni, triedni učitelia sú vo zvýšenej miere a vopred oboznamovaní s neúčasťou žiakov na vyučovaní. </w:t>
      </w:r>
    </w:p>
    <w:p w:rsidR="007F68DB" w:rsidRPr="0090445B" w:rsidRDefault="007F68DB" w:rsidP="007F68DB">
      <w:pPr>
        <w:pStyle w:val="Odsekzoznamu"/>
        <w:spacing w:after="0" w:line="240" w:lineRule="auto"/>
        <w:jc w:val="both"/>
        <w:rPr>
          <w:rFonts w:ascii="Times New Roman" w:hAnsi="Times New Roman"/>
          <w:b/>
          <w:sz w:val="24"/>
          <w:szCs w:val="24"/>
        </w:rPr>
      </w:pPr>
    </w:p>
    <w:p w:rsidR="007F68DB" w:rsidRDefault="007F68DB" w:rsidP="007F68DB">
      <w:pPr>
        <w:pStyle w:val="Odsekzoznamu"/>
        <w:numPr>
          <w:ilvl w:val="0"/>
          <w:numId w:val="11"/>
        </w:numPr>
        <w:spacing w:after="0" w:line="240" w:lineRule="auto"/>
        <w:jc w:val="both"/>
        <w:rPr>
          <w:rFonts w:ascii="Times New Roman" w:hAnsi="Times New Roman"/>
          <w:b/>
          <w:sz w:val="24"/>
          <w:szCs w:val="24"/>
        </w:rPr>
      </w:pPr>
      <w:r w:rsidRPr="0090445B">
        <w:rPr>
          <w:rFonts w:ascii="Times New Roman" w:hAnsi="Times New Roman"/>
          <w:b/>
          <w:sz w:val="24"/>
          <w:szCs w:val="24"/>
        </w:rPr>
        <w:t>motivovať pedagogických pracovníkov školy k sebavzdelávaniu a prehlbovaniu kvalifikácie pedagogických kompetencií v súlade s plánom profesijného rozvoja školy a osobnými plánmi profesijného rozvoja a v súlade s cieľmi školy;</w:t>
      </w:r>
    </w:p>
    <w:p w:rsidR="007F68DB" w:rsidRDefault="007F68DB" w:rsidP="007F68DB">
      <w:pPr>
        <w:pStyle w:val="Odsekzoznamu"/>
        <w:spacing w:after="0" w:line="240" w:lineRule="auto"/>
        <w:jc w:val="both"/>
        <w:rPr>
          <w:rFonts w:ascii="Times New Roman" w:hAnsi="Times New Roman"/>
          <w:sz w:val="24"/>
          <w:szCs w:val="24"/>
        </w:rPr>
      </w:pPr>
      <w:r w:rsidRPr="00B004F1">
        <w:rPr>
          <w:rFonts w:ascii="Times New Roman" w:hAnsi="Times New Roman"/>
          <w:sz w:val="24"/>
          <w:szCs w:val="24"/>
        </w:rPr>
        <w:t>Pedagogickí zamestnanci školy hľadali nové spôsoby vzdelávania, absolvovali mnohé vzdelávania a webináre v online priestore s cieľom získať nové zručnosti</w:t>
      </w:r>
      <w:r>
        <w:rPr>
          <w:rFonts w:ascii="Times New Roman" w:hAnsi="Times New Roman"/>
          <w:sz w:val="24"/>
          <w:szCs w:val="24"/>
        </w:rPr>
        <w:t xml:space="preserve"> najmä v oblasti digitálnych technológií.</w:t>
      </w:r>
    </w:p>
    <w:p w:rsidR="007F68DB" w:rsidRDefault="007F68DB" w:rsidP="007F68DB">
      <w:pPr>
        <w:pStyle w:val="Odsekzoznamu"/>
        <w:spacing w:after="0" w:line="240" w:lineRule="auto"/>
        <w:jc w:val="both"/>
        <w:rPr>
          <w:rFonts w:ascii="Times New Roman" w:hAnsi="Times New Roman"/>
          <w:sz w:val="24"/>
          <w:szCs w:val="24"/>
        </w:rPr>
      </w:pPr>
    </w:p>
    <w:p w:rsidR="00FB2C4E" w:rsidRPr="00320637" w:rsidRDefault="000271E6" w:rsidP="00FB2C4E">
      <w:pPr>
        <w:rPr>
          <w:b/>
          <w:i/>
        </w:rPr>
      </w:pPr>
      <w:r>
        <w:rPr>
          <w:b/>
          <w:i/>
        </w:rPr>
        <w:t>§ 3</w:t>
      </w:r>
    </w:p>
    <w:p w:rsidR="00640F54" w:rsidRPr="00320637" w:rsidRDefault="00640F54" w:rsidP="00640F54">
      <w:pPr>
        <w:jc w:val="both"/>
      </w:pPr>
      <w:r w:rsidRPr="00320637">
        <w:t>Správu o výchovno-vzdelávacej činnosti, jej výsledkoch a podmienkach Gymnázia Františka Švantnera, Bernolákova 9, 968</w:t>
      </w:r>
      <w:r w:rsidR="002C7A06">
        <w:t xml:space="preserve"> 01 Nová Baňa za školský rok 2020/2021</w:t>
      </w:r>
      <w:r w:rsidRPr="00320637">
        <w:t xml:space="preserve"> vypracovali:</w:t>
      </w:r>
    </w:p>
    <w:p w:rsidR="00640F54" w:rsidRPr="00320637" w:rsidRDefault="00FF752F" w:rsidP="00640F54">
      <w:pPr>
        <w:jc w:val="both"/>
      </w:pPr>
      <w:r>
        <w:t xml:space="preserve">PaedDr. Renáta Juhásová, </w:t>
      </w:r>
      <w:r w:rsidR="00B91F80">
        <w:t>Mgr. Radovan Mádel</w:t>
      </w:r>
      <w:r w:rsidR="00107E7C">
        <w:t>, Adri</w:t>
      </w:r>
      <w:r w:rsidR="000A621D">
        <w:t>a</w:t>
      </w:r>
      <w:r w:rsidR="00640F54" w:rsidRPr="00320637">
        <w:t>na Kupčiová</w:t>
      </w:r>
    </w:p>
    <w:p w:rsidR="00640F54" w:rsidRPr="00320637" w:rsidRDefault="00640F54" w:rsidP="00FB2C4E"/>
    <w:p w:rsidR="00640F54" w:rsidRPr="00320637" w:rsidRDefault="00640F54" w:rsidP="00FB2C4E">
      <w:r w:rsidRPr="00320637">
        <w:t xml:space="preserve">Prerokované na pedagogickej rade dňa </w:t>
      </w:r>
      <w:r w:rsidR="009112F3">
        <w:t>27</w:t>
      </w:r>
      <w:r w:rsidR="006F3EB9">
        <w:t>. 09</w:t>
      </w:r>
      <w:r w:rsidR="008A55CB">
        <w:t>.</w:t>
      </w:r>
      <w:r w:rsidR="002C7A06">
        <w:t xml:space="preserve"> 2021</w:t>
      </w:r>
      <w:r w:rsidRPr="00320637">
        <w:t>.</w:t>
      </w:r>
    </w:p>
    <w:p w:rsidR="0038427F" w:rsidRDefault="0038427F" w:rsidP="00FB2C4E"/>
    <w:p w:rsidR="00672CBF" w:rsidRDefault="00640F54" w:rsidP="00362981">
      <w:r w:rsidRPr="00320637">
        <w:t>V </w:t>
      </w:r>
      <w:r w:rsidR="00F27BF5" w:rsidRPr="00320637">
        <w:t>N</w:t>
      </w:r>
      <w:r w:rsidR="00D562A9">
        <w:t xml:space="preserve">ovej </w:t>
      </w:r>
      <w:r w:rsidR="00D562A9" w:rsidRPr="008A55CB">
        <w:t xml:space="preserve">Bani </w:t>
      </w:r>
      <w:r w:rsidR="009112F3">
        <w:t>27</w:t>
      </w:r>
      <w:r w:rsidR="006F3EB9">
        <w:t>.</w:t>
      </w:r>
      <w:r w:rsidR="00672CBF">
        <w:t xml:space="preserve"> </w:t>
      </w:r>
      <w:r w:rsidR="008A55CB">
        <w:t>0</w:t>
      </w:r>
      <w:r w:rsidR="006F3EB9">
        <w:t>9</w:t>
      </w:r>
      <w:r w:rsidR="008A55CB">
        <w:t>.</w:t>
      </w:r>
      <w:r w:rsidR="00672CBF">
        <w:t xml:space="preserve"> </w:t>
      </w:r>
      <w:r w:rsidR="002C7A06">
        <w:t>2021</w:t>
      </w:r>
      <w:r w:rsidRPr="00320637">
        <w:tab/>
      </w:r>
    </w:p>
    <w:p w:rsidR="00CF47CC" w:rsidRDefault="00CF47CC" w:rsidP="00362981"/>
    <w:p w:rsidR="00CF47CC" w:rsidRDefault="00CF47CC" w:rsidP="00362981"/>
    <w:p w:rsidR="00CF47CC" w:rsidRDefault="00CF47CC" w:rsidP="00362981"/>
    <w:p w:rsidR="00CF47CC" w:rsidRDefault="00CF47CC" w:rsidP="00362981"/>
    <w:p w:rsidR="00CF47CC" w:rsidRDefault="00CF47CC" w:rsidP="00362981">
      <w:r w:rsidRPr="00CF47CC">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4pt;height:631.7pt" o:ole="">
            <v:imagedata r:id="rId18" o:title=""/>
          </v:shape>
          <o:OLEObject Type="Embed" ProgID="AcroExch.Document.DC" ShapeID="_x0000_i1026" DrawAspect="Content" ObjectID="_1700637699" r:id="rId19"/>
        </w:object>
      </w:r>
    </w:p>
    <w:p w:rsidR="00CF47CC" w:rsidRDefault="00CF47CC" w:rsidP="00362981"/>
    <w:p w:rsidR="00CF47CC" w:rsidRDefault="00CF47CC" w:rsidP="00362981"/>
    <w:p w:rsidR="00CF47CC" w:rsidRDefault="00CF47CC" w:rsidP="00362981"/>
    <w:p w:rsidR="00CF47CC" w:rsidRDefault="00CF47CC" w:rsidP="00362981"/>
    <w:p w:rsidR="00CF47CC" w:rsidRDefault="00CF47CC" w:rsidP="00362981">
      <w:pPr>
        <w:rPr>
          <w:b/>
        </w:rPr>
      </w:pPr>
      <w:r w:rsidRPr="00CF47CC">
        <w:rPr>
          <w:b/>
        </w:rPr>
        <w:object w:dxaOrig="9406" w:dyaOrig="12703">
          <v:shape id="_x0000_i1025" type="#_x0000_t75" style="width:470.2pt;height:634.85pt" o:ole="">
            <v:imagedata r:id="rId20" o:title=""/>
          </v:shape>
          <o:OLEObject Type="Embed" ProgID="Word.Document.12" ShapeID="_x0000_i1025" DrawAspect="Content" ObjectID="_1700637700" r:id="rId21"/>
        </w:object>
      </w:r>
    </w:p>
    <w:p w:rsidR="00672CBF" w:rsidRDefault="00672CBF" w:rsidP="00362981">
      <w:pPr>
        <w:rPr>
          <w:b/>
        </w:rPr>
      </w:pPr>
    </w:p>
    <w:p w:rsidR="00672CBF" w:rsidRDefault="00672CBF" w:rsidP="00362981">
      <w:pPr>
        <w:rPr>
          <w:b/>
        </w:rPr>
      </w:pPr>
    </w:p>
    <w:p w:rsidR="00672CBF" w:rsidRDefault="00672CBF" w:rsidP="00362981">
      <w:pPr>
        <w:rPr>
          <w:b/>
        </w:rPr>
      </w:pPr>
    </w:p>
    <w:sectPr w:rsidR="00672CBF" w:rsidSect="00A50D9B">
      <w:footerReference w:type="default" r:id="rId22"/>
      <w:pgSz w:w="11906" w:h="16838" w:code="9"/>
      <w:pgMar w:top="1021" w:right="1134" w:bottom="680" w:left="1247" w:header="709" w:footer="709" w:gutter="0"/>
      <w:pgNumType w:start="1"/>
      <w:cols w:space="708"/>
      <w:titlePg/>
      <w:docGrid w:linePitch="10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00" w:rsidRDefault="004E0000">
      <w:r>
        <w:separator/>
      </w:r>
    </w:p>
  </w:endnote>
  <w:endnote w:type="continuationSeparator" w:id="1">
    <w:p w:rsidR="004E0000" w:rsidRDefault="004E0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6A" w:rsidRDefault="002E6824">
    <w:pPr>
      <w:pStyle w:val="Pta"/>
      <w:jc w:val="center"/>
    </w:pPr>
    <w:fldSimple w:instr=" PAGE   \* MERGEFORMAT ">
      <w:r w:rsidR="00CF47CC">
        <w:rPr>
          <w:noProof/>
        </w:rPr>
        <w:t>25</w:t>
      </w:r>
    </w:fldSimple>
  </w:p>
  <w:p w:rsidR="009F666A" w:rsidRDefault="009F666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00" w:rsidRDefault="004E0000">
      <w:r>
        <w:separator/>
      </w:r>
    </w:p>
  </w:footnote>
  <w:footnote w:type="continuationSeparator" w:id="1">
    <w:p w:rsidR="004E0000" w:rsidRDefault="004E0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multilevel"/>
    <w:tmpl w:val="61741E46"/>
    <w:name w:val="WW8Num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5277253"/>
    <w:multiLevelType w:val="hybridMultilevel"/>
    <w:tmpl w:val="46CC79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9CB11AC"/>
    <w:multiLevelType w:val="hybridMultilevel"/>
    <w:tmpl w:val="D5B8824C"/>
    <w:lvl w:ilvl="0" w:tplc="B3F8D7D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2E9A0E55"/>
    <w:multiLevelType w:val="hybridMultilevel"/>
    <w:tmpl w:val="829E90AC"/>
    <w:lvl w:ilvl="0" w:tplc="B7B4108A">
      <w:start w:val="1"/>
      <w:numFmt w:val="upperRoman"/>
      <w:lvlText w:val="%1."/>
      <w:lvlJc w:val="left"/>
      <w:pPr>
        <w:ind w:left="1712" w:hanging="720"/>
      </w:pPr>
      <w:rPr>
        <w:rFonts w:hint="default"/>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93A4ACB"/>
    <w:multiLevelType w:val="hybridMultilevel"/>
    <w:tmpl w:val="43F6CA22"/>
    <w:lvl w:ilvl="0" w:tplc="8138A17E">
      <w:start w:val="3"/>
      <w:numFmt w:val="bullet"/>
      <w:lvlText w:val=""/>
      <w:lvlJc w:val="left"/>
      <w:pPr>
        <w:tabs>
          <w:tab w:val="num" w:pos="757"/>
        </w:tabs>
        <w:ind w:left="3183" w:hanging="2823"/>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8138A17E">
      <w:start w:val="3"/>
      <w:numFmt w:val="bullet"/>
      <w:lvlText w:val=""/>
      <w:lvlJc w:val="left"/>
      <w:pPr>
        <w:tabs>
          <w:tab w:val="num" w:pos="454"/>
        </w:tabs>
        <w:ind w:left="2880" w:hanging="2823"/>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5D7640AD"/>
    <w:multiLevelType w:val="hybridMultilevel"/>
    <w:tmpl w:val="A4FCE4AC"/>
    <w:lvl w:ilvl="0" w:tplc="2FC04D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F0E69"/>
    <w:multiLevelType w:val="hybridMultilevel"/>
    <w:tmpl w:val="02DAA2BA"/>
    <w:lvl w:ilvl="0" w:tplc="D100759A">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65013388"/>
    <w:multiLevelType w:val="hybridMultilevel"/>
    <w:tmpl w:val="199846F4"/>
    <w:lvl w:ilvl="0" w:tplc="8138A17E">
      <w:start w:val="3"/>
      <w:numFmt w:val="bullet"/>
      <w:lvlText w:val=""/>
      <w:lvlJc w:val="left"/>
      <w:pPr>
        <w:tabs>
          <w:tab w:val="num" w:pos="454"/>
        </w:tabs>
        <w:ind w:left="2880" w:hanging="2823"/>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71C27292"/>
    <w:multiLevelType w:val="multilevel"/>
    <w:tmpl w:val="562A1CA2"/>
    <w:lvl w:ilvl="0">
      <w:start w:val="24"/>
      <w:numFmt w:val="decimal"/>
      <w:lvlText w:val="%1"/>
      <w:lvlJc w:val="left"/>
      <w:pPr>
        <w:ind w:left="960" w:hanging="960"/>
      </w:pPr>
      <w:rPr>
        <w:rFonts w:hint="default"/>
        <w:b w:val="0"/>
      </w:rPr>
    </w:lvl>
    <w:lvl w:ilvl="1">
      <w:start w:val="6"/>
      <w:numFmt w:val="decimal"/>
      <w:lvlText w:val="%1.%2"/>
      <w:lvlJc w:val="left"/>
      <w:pPr>
        <w:ind w:left="960" w:hanging="960"/>
      </w:pPr>
      <w:rPr>
        <w:rFonts w:hint="default"/>
        <w:b w:val="0"/>
      </w:rPr>
    </w:lvl>
    <w:lvl w:ilvl="2">
      <w:start w:val="2021"/>
      <w:numFmt w:val="decimal"/>
      <w:lvlText w:val="%1.%2.%3"/>
      <w:lvlJc w:val="left"/>
      <w:pPr>
        <w:ind w:left="960" w:hanging="960"/>
      </w:pPr>
      <w:rPr>
        <w:rFonts w:hint="default"/>
        <w:b/>
      </w:rPr>
    </w:lvl>
    <w:lvl w:ilvl="3">
      <w:start w:val="1"/>
      <w:numFmt w:val="decimal"/>
      <w:lvlText w:val="%1.%2.%3.%4"/>
      <w:lvlJc w:val="left"/>
      <w:pPr>
        <w:ind w:left="960" w:hanging="96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774C781D"/>
    <w:multiLevelType w:val="multilevel"/>
    <w:tmpl w:val="9A0C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1316C4"/>
    <w:multiLevelType w:val="hybridMultilevel"/>
    <w:tmpl w:val="830270FE"/>
    <w:lvl w:ilvl="0" w:tplc="FD2C291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1"/>
  </w:num>
  <w:num w:numId="9">
    <w:abstractNumId w:val="7"/>
  </w:num>
  <w:num w:numId="10">
    <w:abstractNumId w:val="5"/>
  </w:num>
  <w:num w:numId="11">
    <w:abstractNumId w:val="3"/>
  </w:num>
  <w:num w:numId="1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stylePaneFormatFilter w:val="3F01"/>
  <w:defaultTabStop w:val="708"/>
  <w:hyphenationZone w:val="425"/>
  <w:drawingGridHorizontalSpacing w:val="120"/>
  <w:drawingGridVerticalSpacing w:val="508"/>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74427"/>
    <w:rsid w:val="00000232"/>
    <w:rsid w:val="0000336B"/>
    <w:rsid w:val="00003752"/>
    <w:rsid w:val="00003A02"/>
    <w:rsid w:val="00006E1F"/>
    <w:rsid w:val="00007FE3"/>
    <w:rsid w:val="000140C7"/>
    <w:rsid w:val="0001438A"/>
    <w:rsid w:val="00015AC4"/>
    <w:rsid w:val="00016B96"/>
    <w:rsid w:val="00023300"/>
    <w:rsid w:val="000242FB"/>
    <w:rsid w:val="000271E6"/>
    <w:rsid w:val="000275A2"/>
    <w:rsid w:val="00031171"/>
    <w:rsid w:val="00033EFE"/>
    <w:rsid w:val="00037BF0"/>
    <w:rsid w:val="00042495"/>
    <w:rsid w:val="00042D91"/>
    <w:rsid w:val="0004633E"/>
    <w:rsid w:val="00046896"/>
    <w:rsid w:val="00047BBF"/>
    <w:rsid w:val="00051093"/>
    <w:rsid w:val="00051499"/>
    <w:rsid w:val="00053855"/>
    <w:rsid w:val="0005624B"/>
    <w:rsid w:val="00056ED2"/>
    <w:rsid w:val="00057FD3"/>
    <w:rsid w:val="000614E3"/>
    <w:rsid w:val="00062992"/>
    <w:rsid w:val="00063D65"/>
    <w:rsid w:val="0006602C"/>
    <w:rsid w:val="00066B16"/>
    <w:rsid w:val="000709C6"/>
    <w:rsid w:val="00076E68"/>
    <w:rsid w:val="00083B6A"/>
    <w:rsid w:val="000850DB"/>
    <w:rsid w:val="0009172B"/>
    <w:rsid w:val="00092ADB"/>
    <w:rsid w:val="00092B6B"/>
    <w:rsid w:val="0009740B"/>
    <w:rsid w:val="000A00DA"/>
    <w:rsid w:val="000A1656"/>
    <w:rsid w:val="000A435B"/>
    <w:rsid w:val="000A621D"/>
    <w:rsid w:val="000B1106"/>
    <w:rsid w:val="000B1F45"/>
    <w:rsid w:val="000B5DE9"/>
    <w:rsid w:val="000C2387"/>
    <w:rsid w:val="000C2F09"/>
    <w:rsid w:val="000C4C93"/>
    <w:rsid w:val="000D1BCC"/>
    <w:rsid w:val="000D61CF"/>
    <w:rsid w:val="000D6D21"/>
    <w:rsid w:val="000E423E"/>
    <w:rsid w:val="000F20A1"/>
    <w:rsid w:val="000F3580"/>
    <w:rsid w:val="000F5816"/>
    <w:rsid w:val="00101F35"/>
    <w:rsid w:val="001044CC"/>
    <w:rsid w:val="00104A45"/>
    <w:rsid w:val="00107E7C"/>
    <w:rsid w:val="00107F85"/>
    <w:rsid w:val="001110FC"/>
    <w:rsid w:val="001112AD"/>
    <w:rsid w:val="00111870"/>
    <w:rsid w:val="00113641"/>
    <w:rsid w:val="00113FF1"/>
    <w:rsid w:val="00114FBF"/>
    <w:rsid w:val="00115C30"/>
    <w:rsid w:val="001216B2"/>
    <w:rsid w:val="001263C3"/>
    <w:rsid w:val="00127A44"/>
    <w:rsid w:val="001305E1"/>
    <w:rsid w:val="00132C5A"/>
    <w:rsid w:val="00133393"/>
    <w:rsid w:val="00134A3C"/>
    <w:rsid w:val="00135A8B"/>
    <w:rsid w:val="00142D1F"/>
    <w:rsid w:val="00143A62"/>
    <w:rsid w:val="00144818"/>
    <w:rsid w:val="00144C6E"/>
    <w:rsid w:val="00145131"/>
    <w:rsid w:val="001453B4"/>
    <w:rsid w:val="00145D61"/>
    <w:rsid w:val="0014668F"/>
    <w:rsid w:val="001509F2"/>
    <w:rsid w:val="001534B8"/>
    <w:rsid w:val="00155691"/>
    <w:rsid w:val="0016053F"/>
    <w:rsid w:val="00161035"/>
    <w:rsid w:val="001660B6"/>
    <w:rsid w:val="0017257C"/>
    <w:rsid w:val="00172DC1"/>
    <w:rsid w:val="00173D48"/>
    <w:rsid w:val="0017447A"/>
    <w:rsid w:val="00175B31"/>
    <w:rsid w:val="00175E4D"/>
    <w:rsid w:val="00177ED3"/>
    <w:rsid w:val="00181959"/>
    <w:rsid w:val="00182132"/>
    <w:rsid w:val="00182C2F"/>
    <w:rsid w:val="00195649"/>
    <w:rsid w:val="001977A8"/>
    <w:rsid w:val="001A3EB6"/>
    <w:rsid w:val="001A5565"/>
    <w:rsid w:val="001A58C0"/>
    <w:rsid w:val="001A732D"/>
    <w:rsid w:val="001A7715"/>
    <w:rsid w:val="001B2187"/>
    <w:rsid w:val="001B226B"/>
    <w:rsid w:val="001B5049"/>
    <w:rsid w:val="001C3228"/>
    <w:rsid w:val="001C5129"/>
    <w:rsid w:val="001C52F7"/>
    <w:rsid w:val="001C713D"/>
    <w:rsid w:val="001C733A"/>
    <w:rsid w:val="001D209E"/>
    <w:rsid w:val="001D4B98"/>
    <w:rsid w:val="001D796C"/>
    <w:rsid w:val="001E13E6"/>
    <w:rsid w:val="001E4375"/>
    <w:rsid w:val="001E7CA6"/>
    <w:rsid w:val="001F0A4B"/>
    <w:rsid w:val="001F1038"/>
    <w:rsid w:val="001F196C"/>
    <w:rsid w:val="001F1AAC"/>
    <w:rsid w:val="001F2B51"/>
    <w:rsid w:val="001F4F18"/>
    <w:rsid w:val="001F61A2"/>
    <w:rsid w:val="001F716B"/>
    <w:rsid w:val="00202788"/>
    <w:rsid w:val="00205236"/>
    <w:rsid w:val="0020560B"/>
    <w:rsid w:val="00205D5E"/>
    <w:rsid w:val="002069A4"/>
    <w:rsid w:val="0021001B"/>
    <w:rsid w:val="0021122B"/>
    <w:rsid w:val="00212D16"/>
    <w:rsid w:val="00214503"/>
    <w:rsid w:val="00214C88"/>
    <w:rsid w:val="00215EB6"/>
    <w:rsid w:val="002164C1"/>
    <w:rsid w:val="00216BE8"/>
    <w:rsid w:val="00222E54"/>
    <w:rsid w:val="002247BE"/>
    <w:rsid w:val="00225D2B"/>
    <w:rsid w:val="00226A6D"/>
    <w:rsid w:val="002272E9"/>
    <w:rsid w:val="00231BEB"/>
    <w:rsid w:val="0023508C"/>
    <w:rsid w:val="00235204"/>
    <w:rsid w:val="00237A0D"/>
    <w:rsid w:val="00241370"/>
    <w:rsid w:val="00244B0C"/>
    <w:rsid w:val="00250584"/>
    <w:rsid w:val="00250B08"/>
    <w:rsid w:val="0025363B"/>
    <w:rsid w:val="0025369D"/>
    <w:rsid w:val="00255814"/>
    <w:rsid w:val="00255B5F"/>
    <w:rsid w:val="002611B1"/>
    <w:rsid w:val="002613DA"/>
    <w:rsid w:val="00261A0C"/>
    <w:rsid w:val="00262310"/>
    <w:rsid w:val="00271837"/>
    <w:rsid w:val="00273C3D"/>
    <w:rsid w:val="00273DDC"/>
    <w:rsid w:val="0027469E"/>
    <w:rsid w:val="00274F9B"/>
    <w:rsid w:val="0027569F"/>
    <w:rsid w:val="002762EE"/>
    <w:rsid w:val="0027799D"/>
    <w:rsid w:val="0028136F"/>
    <w:rsid w:val="002817BF"/>
    <w:rsid w:val="0028215E"/>
    <w:rsid w:val="00285916"/>
    <w:rsid w:val="00290134"/>
    <w:rsid w:val="00291142"/>
    <w:rsid w:val="0029772D"/>
    <w:rsid w:val="002A0058"/>
    <w:rsid w:val="002A5105"/>
    <w:rsid w:val="002A5A0D"/>
    <w:rsid w:val="002A76FE"/>
    <w:rsid w:val="002B00B3"/>
    <w:rsid w:val="002B067E"/>
    <w:rsid w:val="002B1A4A"/>
    <w:rsid w:val="002B4549"/>
    <w:rsid w:val="002B58F2"/>
    <w:rsid w:val="002B6753"/>
    <w:rsid w:val="002C0CA8"/>
    <w:rsid w:val="002C1A90"/>
    <w:rsid w:val="002C1FA3"/>
    <w:rsid w:val="002C2C93"/>
    <w:rsid w:val="002C4646"/>
    <w:rsid w:val="002C7A06"/>
    <w:rsid w:val="002D2939"/>
    <w:rsid w:val="002D2943"/>
    <w:rsid w:val="002D3C25"/>
    <w:rsid w:val="002D72F1"/>
    <w:rsid w:val="002E0691"/>
    <w:rsid w:val="002E49EA"/>
    <w:rsid w:val="002E4D04"/>
    <w:rsid w:val="002E5465"/>
    <w:rsid w:val="002E6599"/>
    <w:rsid w:val="002E672F"/>
    <w:rsid w:val="002E6824"/>
    <w:rsid w:val="002F05DF"/>
    <w:rsid w:val="002F1A40"/>
    <w:rsid w:val="002F6B50"/>
    <w:rsid w:val="00304CF0"/>
    <w:rsid w:val="00305CCF"/>
    <w:rsid w:val="00307799"/>
    <w:rsid w:val="00312D1C"/>
    <w:rsid w:val="00314EF3"/>
    <w:rsid w:val="00316A41"/>
    <w:rsid w:val="00320637"/>
    <w:rsid w:val="00321B1C"/>
    <w:rsid w:val="003259CB"/>
    <w:rsid w:val="00325EC5"/>
    <w:rsid w:val="00331915"/>
    <w:rsid w:val="00341AB1"/>
    <w:rsid w:val="0034377C"/>
    <w:rsid w:val="00345200"/>
    <w:rsid w:val="003456ED"/>
    <w:rsid w:val="00346925"/>
    <w:rsid w:val="00346C49"/>
    <w:rsid w:val="00347C6F"/>
    <w:rsid w:val="0035056F"/>
    <w:rsid w:val="00351573"/>
    <w:rsid w:val="00351E6F"/>
    <w:rsid w:val="00353B5D"/>
    <w:rsid w:val="00354C15"/>
    <w:rsid w:val="003573A1"/>
    <w:rsid w:val="003609D0"/>
    <w:rsid w:val="00361148"/>
    <w:rsid w:val="003619D1"/>
    <w:rsid w:val="00362981"/>
    <w:rsid w:val="00364D2D"/>
    <w:rsid w:val="00364F33"/>
    <w:rsid w:val="0036644A"/>
    <w:rsid w:val="0036714C"/>
    <w:rsid w:val="00370F18"/>
    <w:rsid w:val="00371C64"/>
    <w:rsid w:val="00372194"/>
    <w:rsid w:val="00374EED"/>
    <w:rsid w:val="0038427F"/>
    <w:rsid w:val="00386669"/>
    <w:rsid w:val="00393E67"/>
    <w:rsid w:val="0039513B"/>
    <w:rsid w:val="003A0E70"/>
    <w:rsid w:val="003A1B61"/>
    <w:rsid w:val="003A3117"/>
    <w:rsid w:val="003B189A"/>
    <w:rsid w:val="003B2507"/>
    <w:rsid w:val="003B2532"/>
    <w:rsid w:val="003B28CF"/>
    <w:rsid w:val="003B2F55"/>
    <w:rsid w:val="003B42DB"/>
    <w:rsid w:val="003B493D"/>
    <w:rsid w:val="003B53A1"/>
    <w:rsid w:val="003B56CD"/>
    <w:rsid w:val="003C11B4"/>
    <w:rsid w:val="003C34C5"/>
    <w:rsid w:val="003D4C40"/>
    <w:rsid w:val="003E014C"/>
    <w:rsid w:val="003E3111"/>
    <w:rsid w:val="003E3E95"/>
    <w:rsid w:val="003E5A13"/>
    <w:rsid w:val="003E74A8"/>
    <w:rsid w:val="00402A65"/>
    <w:rsid w:val="004118C2"/>
    <w:rsid w:val="00412C14"/>
    <w:rsid w:val="0041338F"/>
    <w:rsid w:val="0041694F"/>
    <w:rsid w:val="004179F4"/>
    <w:rsid w:val="004212ED"/>
    <w:rsid w:val="00421466"/>
    <w:rsid w:val="004249EC"/>
    <w:rsid w:val="00425C9C"/>
    <w:rsid w:val="00426F47"/>
    <w:rsid w:val="00430724"/>
    <w:rsid w:val="00432470"/>
    <w:rsid w:val="00433BAF"/>
    <w:rsid w:val="00440500"/>
    <w:rsid w:val="00441FF8"/>
    <w:rsid w:val="004438D0"/>
    <w:rsid w:val="00443DDD"/>
    <w:rsid w:val="004477CC"/>
    <w:rsid w:val="0045029C"/>
    <w:rsid w:val="004520D7"/>
    <w:rsid w:val="00452BD4"/>
    <w:rsid w:val="00453061"/>
    <w:rsid w:val="004533AF"/>
    <w:rsid w:val="00461148"/>
    <w:rsid w:val="00461FC1"/>
    <w:rsid w:val="0046218D"/>
    <w:rsid w:val="00462A2D"/>
    <w:rsid w:val="004635D5"/>
    <w:rsid w:val="0046528B"/>
    <w:rsid w:val="0046622D"/>
    <w:rsid w:val="004676C2"/>
    <w:rsid w:val="00470331"/>
    <w:rsid w:val="00471162"/>
    <w:rsid w:val="00471647"/>
    <w:rsid w:val="0047765A"/>
    <w:rsid w:val="00482A96"/>
    <w:rsid w:val="00484CFD"/>
    <w:rsid w:val="00485AEA"/>
    <w:rsid w:val="0049108A"/>
    <w:rsid w:val="00492707"/>
    <w:rsid w:val="00492AAC"/>
    <w:rsid w:val="0049341B"/>
    <w:rsid w:val="00495CFA"/>
    <w:rsid w:val="0049615F"/>
    <w:rsid w:val="0049620B"/>
    <w:rsid w:val="004966E2"/>
    <w:rsid w:val="00497921"/>
    <w:rsid w:val="004A023B"/>
    <w:rsid w:val="004A510A"/>
    <w:rsid w:val="004A5A1F"/>
    <w:rsid w:val="004B261B"/>
    <w:rsid w:val="004B4649"/>
    <w:rsid w:val="004B5122"/>
    <w:rsid w:val="004B68F6"/>
    <w:rsid w:val="004B6E05"/>
    <w:rsid w:val="004C1CB9"/>
    <w:rsid w:val="004C34EC"/>
    <w:rsid w:val="004D0358"/>
    <w:rsid w:val="004D0957"/>
    <w:rsid w:val="004D0D80"/>
    <w:rsid w:val="004D1059"/>
    <w:rsid w:val="004D339B"/>
    <w:rsid w:val="004D3C9E"/>
    <w:rsid w:val="004D40FC"/>
    <w:rsid w:val="004D4E9B"/>
    <w:rsid w:val="004D6756"/>
    <w:rsid w:val="004D6A52"/>
    <w:rsid w:val="004D7F12"/>
    <w:rsid w:val="004E0000"/>
    <w:rsid w:val="004E0006"/>
    <w:rsid w:val="004E00AD"/>
    <w:rsid w:val="004E165B"/>
    <w:rsid w:val="004E5267"/>
    <w:rsid w:val="004F052A"/>
    <w:rsid w:val="004F27DB"/>
    <w:rsid w:val="004F2D78"/>
    <w:rsid w:val="0050037E"/>
    <w:rsid w:val="0051011A"/>
    <w:rsid w:val="00510B92"/>
    <w:rsid w:val="005110D3"/>
    <w:rsid w:val="005138D4"/>
    <w:rsid w:val="0051568D"/>
    <w:rsid w:val="00516EED"/>
    <w:rsid w:val="005179A0"/>
    <w:rsid w:val="00527655"/>
    <w:rsid w:val="00535895"/>
    <w:rsid w:val="00540D46"/>
    <w:rsid w:val="005420FA"/>
    <w:rsid w:val="00545A00"/>
    <w:rsid w:val="00546D85"/>
    <w:rsid w:val="00550A3F"/>
    <w:rsid w:val="00550E51"/>
    <w:rsid w:val="00552BC2"/>
    <w:rsid w:val="00553D7B"/>
    <w:rsid w:val="0055413F"/>
    <w:rsid w:val="00554259"/>
    <w:rsid w:val="00554857"/>
    <w:rsid w:val="0055595D"/>
    <w:rsid w:val="00557896"/>
    <w:rsid w:val="00560561"/>
    <w:rsid w:val="00561DB7"/>
    <w:rsid w:val="00562464"/>
    <w:rsid w:val="00564D16"/>
    <w:rsid w:val="00571FF5"/>
    <w:rsid w:val="00573005"/>
    <w:rsid w:val="00574F39"/>
    <w:rsid w:val="0057685D"/>
    <w:rsid w:val="00580095"/>
    <w:rsid w:val="0058421C"/>
    <w:rsid w:val="00584A60"/>
    <w:rsid w:val="00584E32"/>
    <w:rsid w:val="0059035F"/>
    <w:rsid w:val="00594BFD"/>
    <w:rsid w:val="00594EA0"/>
    <w:rsid w:val="00595E1A"/>
    <w:rsid w:val="00596787"/>
    <w:rsid w:val="005A0688"/>
    <w:rsid w:val="005A081F"/>
    <w:rsid w:val="005A0BFC"/>
    <w:rsid w:val="005A1B5C"/>
    <w:rsid w:val="005A2021"/>
    <w:rsid w:val="005A2470"/>
    <w:rsid w:val="005A31E3"/>
    <w:rsid w:val="005A491A"/>
    <w:rsid w:val="005B00E8"/>
    <w:rsid w:val="005B06EF"/>
    <w:rsid w:val="005B1921"/>
    <w:rsid w:val="005B3CCC"/>
    <w:rsid w:val="005B47B3"/>
    <w:rsid w:val="005B4D59"/>
    <w:rsid w:val="005B6F41"/>
    <w:rsid w:val="005C25C8"/>
    <w:rsid w:val="005C27FF"/>
    <w:rsid w:val="005C3CEC"/>
    <w:rsid w:val="005D4654"/>
    <w:rsid w:val="005D6AC5"/>
    <w:rsid w:val="005E1F10"/>
    <w:rsid w:val="005E7B61"/>
    <w:rsid w:val="005F1946"/>
    <w:rsid w:val="005F577C"/>
    <w:rsid w:val="00600F78"/>
    <w:rsid w:val="0060297A"/>
    <w:rsid w:val="006040E0"/>
    <w:rsid w:val="00611692"/>
    <w:rsid w:val="0061187A"/>
    <w:rsid w:val="00611C25"/>
    <w:rsid w:val="00611F94"/>
    <w:rsid w:val="00612033"/>
    <w:rsid w:val="00613121"/>
    <w:rsid w:val="0061561E"/>
    <w:rsid w:val="00616417"/>
    <w:rsid w:val="00621735"/>
    <w:rsid w:val="00621BE6"/>
    <w:rsid w:val="00623013"/>
    <w:rsid w:val="00624387"/>
    <w:rsid w:val="00625CB7"/>
    <w:rsid w:val="00626B13"/>
    <w:rsid w:val="006301E8"/>
    <w:rsid w:val="00633AAB"/>
    <w:rsid w:val="00636942"/>
    <w:rsid w:val="00637FE4"/>
    <w:rsid w:val="0064018C"/>
    <w:rsid w:val="00640F54"/>
    <w:rsid w:val="00643308"/>
    <w:rsid w:val="0064348E"/>
    <w:rsid w:val="00643AD0"/>
    <w:rsid w:val="00646488"/>
    <w:rsid w:val="00650EF8"/>
    <w:rsid w:val="00651362"/>
    <w:rsid w:val="00651763"/>
    <w:rsid w:val="00653A33"/>
    <w:rsid w:val="00660876"/>
    <w:rsid w:val="00661EE8"/>
    <w:rsid w:val="006624B4"/>
    <w:rsid w:val="00662EF3"/>
    <w:rsid w:val="00665A54"/>
    <w:rsid w:val="00667A43"/>
    <w:rsid w:val="006705A7"/>
    <w:rsid w:val="00672CBF"/>
    <w:rsid w:val="006756B0"/>
    <w:rsid w:val="006770DE"/>
    <w:rsid w:val="00677953"/>
    <w:rsid w:val="006820EE"/>
    <w:rsid w:val="00682350"/>
    <w:rsid w:val="00684119"/>
    <w:rsid w:val="00693B5D"/>
    <w:rsid w:val="00693C6F"/>
    <w:rsid w:val="00695DA6"/>
    <w:rsid w:val="006A0EC8"/>
    <w:rsid w:val="006A0F0A"/>
    <w:rsid w:val="006A145C"/>
    <w:rsid w:val="006A1F06"/>
    <w:rsid w:val="006A3665"/>
    <w:rsid w:val="006A3725"/>
    <w:rsid w:val="006A3A11"/>
    <w:rsid w:val="006A5BF2"/>
    <w:rsid w:val="006A660C"/>
    <w:rsid w:val="006A67A6"/>
    <w:rsid w:val="006B0198"/>
    <w:rsid w:val="006B2FFF"/>
    <w:rsid w:val="006B56A2"/>
    <w:rsid w:val="006B7688"/>
    <w:rsid w:val="006B7F7B"/>
    <w:rsid w:val="006C0A56"/>
    <w:rsid w:val="006C0E36"/>
    <w:rsid w:val="006C2E28"/>
    <w:rsid w:val="006C47DB"/>
    <w:rsid w:val="006C5E57"/>
    <w:rsid w:val="006C65E7"/>
    <w:rsid w:val="006D0E3F"/>
    <w:rsid w:val="006D14F4"/>
    <w:rsid w:val="006D2B71"/>
    <w:rsid w:val="006D5AA7"/>
    <w:rsid w:val="006E0F71"/>
    <w:rsid w:val="006E1353"/>
    <w:rsid w:val="006E1B8A"/>
    <w:rsid w:val="006E21FB"/>
    <w:rsid w:val="006E38BE"/>
    <w:rsid w:val="006E393C"/>
    <w:rsid w:val="006E5787"/>
    <w:rsid w:val="006F0299"/>
    <w:rsid w:val="006F09EA"/>
    <w:rsid w:val="006F1DD6"/>
    <w:rsid w:val="006F20A8"/>
    <w:rsid w:val="006F24FC"/>
    <w:rsid w:val="006F30FE"/>
    <w:rsid w:val="006F3975"/>
    <w:rsid w:val="006F3EB9"/>
    <w:rsid w:val="0070204C"/>
    <w:rsid w:val="00703B6D"/>
    <w:rsid w:val="00705156"/>
    <w:rsid w:val="007071C9"/>
    <w:rsid w:val="00710A65"/>
    <w:rsid w:val="00710D4A"/>
    <w:rsid w:val="00715EB9"/>
    <w:rsid w:val="00720E64"/>
    <w:rsid w:val="007213C6"/>
    <w:rsid w:val="0072447B"/>
    <w:rsid w:val="00726C6D"/>
    <w:rsid w:val="007325D0"/>
    <w:rsid w:val="007359E9"/>
    <w:rsid w:val="007368CC"/>
    <w:rsid w:val="007370FA"/>
    <w:rsid w:val="00744356"/>
    <w:rsid w:val="0074688B"/>
    <w:rsid w:val="00747053"/>
    <w:rsid w:val="00747FEA"/>
    <w:rsid w:val="00755CD5"/>
    <w:rsid w:val="0075610D"/>
    <w:rsid w:val="00757A72"/>
    <w:rsid w:val="00757CFD"/>
    <w:rsid w:val="00763A29"/>
    <w:rsid w:val="00766938"/>
    <w:rsid w:val="00766D08"/>
    <w:rsid w:val="00766E0E"/>
    <w:rsid w:val="00771B1B"/>
    <w:rsid w:val="007743B4"/>
    <w:rsid w:val="00774E2D"/>
    <w:rsid w:val="007773E3"/>
    <w:rsid w:val="00785FAE"/>
    <w:rsid w:val="00787EDA"/>
    <w:rsid w:val="007931A5"/>
    <w:rsid w:val="00795AF5"/>
    <w:rsid w:val="00795FE0"/>
    <w:rsid w:val="007A268D"/>
    <w:rsid w:val="007A3828"/>
    <w:rsid w:val="007A7044"/>
    <w:rsid w:val="007B2BBC"/>
    <w:rsid w:val="007B2F1F"/>
    <w:rsid w:val="007B5691"/>
    <w:rsid w:val="007B5ED4"/>
    <w:rsid w:val="007B5FD1"/>
    <w:rsid w:val="007B64A3"/>
    <w:rsid w:val="007B79DB"/>
    <w:rsid w:val="007C1293"/>
    <w:rsid w:val="007C21A3"/>
    <w:rsid w:val="007C2583"/>
    <w:rsid w:val="007C2D47"/>
    <w:rsid w:val="007C4D14"/>
    <w:rsid w:val="007C4E19"/>
    <w:rsid w:val="007D0CCF"/>
    <w:rsid w:val="007D1156"/>
    <w:rsid w:val="007D2AF7"/>
    <w:rsid w:val="007D7FFC"/>
    <w:rsid w:val="007E0722"/>
    <w:rsid w:val="007E6A19"/>
    <w:rsid w:val="007E6B91"/>
    <w:rsid w:val="007F0155"/>
    <w:rsid w:val="007F2E3F"/>
    <w:rsid w:val="007F394B"/>
    <w:rsid w:val="007F3DB9"/>
    <w:rsid w:val="007F68DB"/>
    <w:rsid w:val="00804E3B"/>
    <w:rsid w:val="00804FA0"/>
    <w:rsid w:val="008122FF"/>
    <w:rsid w:val="00813352"/>
    <w:rsid w:val="00813A98"/>
    <w:rsid w:val="00813B8F"/>
    <w:rsid w:val="0081758C"/>
    <w:rsid w:val="00824889"/>
    <w:rsid w:val="00832599"/>
    <w:rsid w:val="00832AB2"/>
    <w:rsid w:val="008333D4"/>
    <w:rsid w:val="008336D7"/>
    <w:rsid w:val="00833B35"/>
    <w:rsid w:val="00834D9C"/>
    <w:rsid w:val="008409DF"/>
    <w:rsid w:val="00843435"/>
    <w:rsid w:val="00844126"/>
    <w:rsid w:val="008442BD"/>
    <w:rsid w:val="00845C58"/>
    <w:rsid w:val="008533C6"/>
    <w:rsid w:val="00853CB2"/>
    <w:rsid w:val="00854A7D"/>
    <w:rsid w:val="00854A89"/>
    <w:rsid w:val="00855301"/>
    <w:rsid w:val="00860C79"/>
    <w:rsid w:val="008620E4"/>
    <w:rsid w:val="0086460A"/>
    <w:rsid w:val="00865721"/>
    <w:rsid w:val="00867ED4"/>
    <w:rsid w:val="0087460B"/>
    <w:rsid w:val="00874C90"/>
    <w:rsid w:val="00874E0A"/>
    <w:rsid w:val="00875823"/>
    <w:rsid w:val="00877A7A"/>
    <w:rsid w:val="00881728"/>
    <w:rsid w:val="008835CE"/>
    <w:rsid w:val="008869AA"/>
    <w:rsid w:val="00886BF5"/>
    <w:rsid w:val="008879DA"/>
    <w:rsid w:val="00891187"/>
    <w:rsid w:val="00891A5C"/>
    <w:rsid w:val="00892431"/>
    <w:rsid w:val="008939D6"/>
    <w:rsid w:val="00893D64"/>
    <w:rsid w:val="008A36C2"/>
    <w:rsid w:val="008A3CFD"/>
    <w:rsid w:val="008A55CB"/>
    <w:rsid w:val="008A71CD"/>
    <w:rsid w:val="008B2EDD"/>
    <w:rsid w:val="008B3120"/>
    <w:rsid w:val="008B7CA2"/>
    <w:rsid w:val="008C1EB6"/>
    <w:rsid w:val="008C3FC2"/>
    <w:rsid w:val="008C716B"/>
    <w:rsid w:val="008D0983"/>
    <w:rsid w:val="008D10DE"/>
    <w:rsid w:val="008E13B3"/>
    <w:rsid w:val="008E179A"/>
    <w:rsid w:val="008E19F5"/>
    <w:rsid w:val="008E218F"/>
    <w:rsid w:val="008E498B"/>
    <w:rsid w:val="008E5D0D"/>
    <w:rsid w:val="008E6BBA"/>
    <w:rsid w:val="008E7624"/>
    <w:rsid w:val="008F2B7D"/>
    <w:rsid w:val="008F58BF"/>
    <w:rsid w:val="00901FF7"/>
    <w:rsid w:val="009027E7"/>
    <w:rsid w:val="00902F0B"/>
    <w:rsid w:val="009043AE"/>
    <w:rsid w:val="0090445B"/>
    <w:rsid w:val="009052AF"/>
    <w:rsid w:val="009112F3"/>
    <w:rsid w:val="009124F5"/>
    <w:rsid w:val="009136FD"/>
    <w:rsid w:val="00913A17"/>
    <w:rsid w:val="00914B83"/>
    <w:rsid w:val="0092153E"/>
    <w:rsid w:val="00926197"/>
    <w:rsid w:val="0093303D"/>
    <w:rsid w:val="00933CDD"/>
    <w:rsid w:val="00935D12"/>
    <w:rsid w:val="00940D0B"/>
    <w:rsid w:val="00941EBB"/>
    <w:rsid w:val="00944206"/>
    <w:rsid w:val="0094432A"/>
    <w:rsid w:val="00946B32"/>
    <w:rsid w:val="00953C79"/>
    <w:rsid w:val="00955563"/>
    <w:rsid w:val="009600B8"/>
    <w:rsid w:val="00962512"/>
    <w:rsid w:val="009673BC"/>
    <w:rsid w:val="00967500"/>
    <w:rsid w:val="00974586"/>
    <w:rsid w:val="00974D60"/>
    <w:rsid w:val="0097642A"/>
    <w:rsid w:val="009848C5"/>
    <w:rsid w:val="00984C4D"/>
    <w:rsid w:val="009856C5"/>
    <w:rsid w:val="009908E6"/>
    <w:rsid w:val="00990F62"/>
    <w:rsid w:val="0099131B"/>
    <w:rsid w:val="00991772"/>
    <w:rsid w:val="00991B93"/>
    <w:rsid w:val="009937F7"/>
    <w:rsid w:val="0099480B"/>
    <w:rsid w:val="009A1F2B"/>
    <w:rsid w:val="009A25A8"/>
    <w:rsid w:val="009A469C"/>
    <w:rsid w:val="009A5080"/>
    <w:rsid w:val="009A54D2"/>
    <w:rsid w:val="009B0B0E"/>
    <w:rsid w:val="009B32CA"/>
    <w:rsid w:val="009B3BF5"/>
    <w:rsid w:val="009B3E99"/>
    <w:rsid w:val="009B4EAA"/>
    <w:rsid w:val="009B6763"/>
    <w:rsid w:val="009C09F9"/>
    <w:rsid w:val="009C7AC7"/>
    <w:rsid w:val="009D028E"/>
    <w:rsid w:val="009D058E"/>
    <w:rsid w:val="009D0C42"/>
    <w:rsid w:val="009D2BB8"/>
    <w:rsid w:val="009D2EF3"/>
    <w:rsid w:val="009D2FE7"/>
    <w:rsid w:val="009D4B08"/>
    <w:rsid w:val="009D5F30"/>
    <w:rsid w:val="009D7835"/>
    <w:rsid w:val="009D799C"/>
    <w:rsid w:val="009E3F61"/>
    <w:rsid w:val="009E5A97"/>
    <w:rsid w:val="009E64E5"/>
    <w:rsid w:val="009E6E3E"/>
    <w:rsid w:val="009F1E97"/>
    <w:rsid w:val="009F666A"/>
    <w:rsid w:val="00A00129"/>
    <w:rsid w:val="00A016A7"/>
    <w:rsid w:val="00A02A9B"/>
    <w:rsid w:val="00A10905"/>
    <w:rsid w:val="00A10F10"/>
    <w:rsid w:val="00A12081"/>
    <w:rsid w:val="00A177A2"/>
    <w:rsid w:val="00A20FD5"/>
    <w:rsid w:val="00A22AB9"/>
    <w:rsid w:val="00A25655"/>
    <w:rsid w:val="00A272A6"/>
    <w:rsid w:val="00A2733F"/>
    <w:rsid w:val="00A30333"/>
    <w:rsid w:val="00A33EB9"/>
    <w:rsid w:val="00A34B19"/>
    <w:rsid w:val="00A3529F"/>
    <w:rsid w:val="00A41339"/>
    <w:rsid w:val="00A46835"/>
    <w:rsid w:val="00A50627"/>
    <w:rsid w:val="00A50D9B"/>
    <w:rsid w:val="00A50E19"/>
    <w:rsid w:val="00A5588B"/>
    <w:rsid w:val="00A618B7"/>
    <w:rsid w:val="00A63E5F"/>
    <w:rsid w:val="00A66D9A"/>
    <w:rsid w:val="00A71ACA"/>
    <w:rsid w:val="00A738ED"/>
    <w:rsid w:val="00A74427"/>
    <w:rsid w:val="00A76709"/>
    <w:rsid w:val="00A76A5B"/>
    <w:rsid w:val="00A77C5C"/>
    <w:rsid w:val="00A83F2A"/>
    <w:rsid w:val="00A86B5C"/>
    <w:rsid w:val="00A9170B"/>
    <w:rsid w:val="00A91B75"/>
    <w:rsid w:val="00A960E1"/>
    <w:rsid w:val="00A961EA"/>
    <w:rsid w:val="00A977EC"/>
    <w:rsid w:val="00A97D4E"/>
    <w:rsid w:val="00AA06ED"/>
    <w:rsid w:val="00AA3865"/>
    <w:rsid w:val="00AA7052"/>
    <w:rsid w:val="00AB70A7"/>
    <w:rsid w:val="00AC0ADA"/>
    <w:rsid w:val="00AC146B"/>
    <w:rsid w:val="00AC36E1"/>
    <w:rsid w:val="00AC38EE"/>
    <w:rsid w:val="00AC3A15"/>
    <w:rsid w:val="00AC3C7E"/>
    <w:rsid w:val="00AC68C5"/>
    <w:rsid w:val="00AC76CA"/>
    <w:rsid w:val="00AD16F4"/>
    <w:rsid w:val="00AD317B"/>
    <w:rsid w:val="00AD44DE"/>
    <w:rsid w:val="00AD716A"/>
    <w:rsid w:val="00AE04BA"/>
    <w:rsid w:val="00AE2E78"/>
    <w:rsid w:val="00AE4983"/>
    <w:rsid w:val="00AE56F0"/>
    <w:rsid w:val="00AE69BA"/>
    <w:rsid w:val="00AE79A8"/>
    <w:rsid w:val="00AF549B"/>
    <w:rsid w:val="00AF7AA1"/>
    <w:rsid w:val="00B004F1"/>
    <w:rsid w:val="00B00EB0"/>
    <w:rsid w:val="00B01B97"/>
    <w:rsid w:val="00B01EA5"/>
    <w:rsid w:val="00B05645"/>
    <w:rsid w:val="00B06B04"/>
    <w:rsid w:val="00B07402"/>
    <w:rsid w:val="00B076D7"/>
    <w:rsid w:val="00B101C9"/>
    <w:rsid w:val="00B10394"/>
    <w:rsid w:val="00B12B99"/>
    <w:rsid w:val="00B131A9"/>
    <w:rsid w:val="00B1401E"/>
    <w:rsid w:val="00B14B60"/>
    <w:rsid w:val="00B2113D"/>
    <w:rsid w:val="00B24C42"/>
    <w:rsid w:val="00B259D8"/>
    <w:rsid w:val="00B32848"/>
    <w:rsid w:val="00B37E5C"/>
    <w:rsid w:val="00B40537"/>
    <w:rsid w:val="00B42E20"/>
    <w:rsid w:val="00B4337E"/>
    <w:rsid w:val="00B46053"/>
    <w:rsid w:val="00B51118"/>
    <w:rsid w:val="00B531B5"/>
    <w:rsid w:val="00B546E3"/>
    <w:rsid w:val="00B60A22"/>
    <w:rsid w:val="00B60D40"/>
    <w:rsid w:val="00B64F6A"/>
    <w:rsid w:val="00B67C01"/>
    <w:rsid w:val="00B70217"/>
    <w:rsid w:val="00B70C0D"/>
    <w:rsid w:val="00B71BB0"/>
    <w:rsid w:val="00B72BAE"/>
    <w:rsid w:val="00B748A7"/>
    <w:rsid w:val="00B75BC3"/>
    <w:rsid w:val="00B763F2"/>
    <w:rsid w:val="00B76D54"/>
    <w:rsid w:val="00B77244"/>
    <w:rsid w:val="00B8122F"/>
    <w:rsid w:val="00B8146A"/>
    <w:rsid w:val="00B839DE"/>
    <w:rsid w:val="00B879B1"/>
    <w:rsid w:val="00B901A8"/>
    <w:rsid w:val="00B906E7"/>
    <w:rsid w:val="00B91F80"/>
    <w:rsid w:val="00B97667"/>
    <w:rsid w:val="00BA05F0"/>
    <w:rsid w:val="00BA2C97"/>
    <w:rsid w:val="00BA5AAF"/>
    <w:rsid w:val="00BA6053"/>
    <w:rsid w:val="00BA6274"/>
    <w:rsid w:val="00BA70EC"/>
    <w:rsid w:val="00BA71BF"/>
    <w:rsid w:val="00BB01E5"/>
    <w:rsid w:val="00BB21B8"/>
    <w:rsid w:val="00BB5940"/>
    <w:rsid w:val="00BB7CB7"/>
    <w:rsid w:val="00BC2DD7"/>
    <w:rsid w:val="00BD181A"/>
    <w:rsid w:val="00BD2B99"/>
    <w:rsid w:val="00BD5864"/>
    <w:rsid w:val="00BD698C"/>
    <w:rsid w:val="00BD72F9"/>
    <w:rsid w:val="00BE1EE6"/>
    <w:rsid w:val="00BE2F89"/>
    <w:rsid w:val="00BE30BA"/>
    <w:rsid w:val="00BE3890"/>
    <w:rsid w:val="00BE422D"/>
    <w:rsid w:val="00BE4E19"/>
    <w:rsid w:val="00BE7E6E"/>
    <w:rsid w:val="00BF18C0"/>
    <w:rsid w:val="00BF1D43"/>
    <w:rsid w:val="00BF25C1"/>
    <w:rsid w:val="00BF339F"/>
    <w:rsid w:val="00BF3F36"/>
    <w:rsid w:val="00BF770E"/>
    <w:rsid w:val="00C01D34"/>
    <w:rsid w:val="00C02853"/>
    <w:rsid w:val="00C04B20"/>
    <w:rsid w:val="00C1097F"/>
    <w:rsid w:val="00C15538"/>
    <w:rsid w:val="00C17549"/>
    <w:rsid w:val="00C203B7"/>
    <w:rsid w:val="00C211B5"/>
    <w:rsid w:val="00C23709"/>
    <w:rsid w:val="00C23D01"/>
    <w:rsid w:val="00C24FE7"/>
    <w:rsid w:val="00C254F1"/>
    <w:rsid w:val="00C26502"/>
    <w:rsid w:val="00C30B4E"/>
    <w:rsid w:val="00C31D86"/>
    <w:rsid w:val="00C32A8B"/>
    <w:rsid w:val="00C3388D"/>
    <w:rsid w:val="00C338A3"/>
    <w:rsid w:val="00C35B42"/>
    <w:rsid w:val="00C35CBC"/>
    <w:rsid w:val="00C362E6"/>
    <w:rsid w:val="00C427BD"/>
    <w:rsid w:val="00C50034"/>
    <w:rsid w:val="00C50C59"/>
    <w:rsid w:val="00C50F86"/>
    <w:rsid w:val="00C51829"/>
    <w:rsid w:val="00C52033"/>
    <w:rsid w:val="00C626C2"/>
    <w:rsid w:val="00C65A04"/>
    <w:rsid w:val="00C6745A"/>
    <w:rsid w:val="00C71A51"/>
    <w:rsid w:val="00C72D0D"/>
    <w:rsid w:val="00C75C21"/>
    <w:rsid w:val="00C76D7D"/>
    <w:rsid w:val="00C814DB"/>
    <w:rsid w:val="00C82707"/>
    <w:rsid w:val="00C83532"/>
    <w:rsid w:val="00C83D5D"/>
    <w:rsid w:val="00C8433E"/>
    <w:rsid w:val="00C84E47"/>
    <w:rsid w:val="00C9025D"/>
    <w:rsid w:val="00C95B8B"/>
    <w:rsid w:val="00CA2A5D"/>
    <w:rsid w:val="00CA37D7"/>
    <w:rsid w:val="00CA501D"/>
    <w:rsid w:val="00CB3B4F"/>
    <w:rsid w:val="00CB5EAE"/>
    <w:rsid w:val="00CC09BB"/>
    <w:rsid w:val="00CC0B32"/>
    <w:rsid w:val="00CC362B"/>
    <w:rsid w:val="00CC5D65"/>
    <w:rsid w:val="00CD0C04"/>
    <w:rsid w:val="00CD18DD"/>
    <w:rsid w:val="00CD5672"/>
    <w:rsid w:val="00CD6828"/>
    <w:rsid w:val="00CD704E"/>
    <w:rsid w:val="00CD75B3"/>
    <w:rsid w:val="00CE1D84"/>
    <w:rsid w:val="00CE292F"/>
    <w:rsid w:val="00CF0A89"/>
    <w:rsid w:val="00CF0B9B"/>
    <w:rsid w:val="00CF2D6C"/>
    <w:rsid w:val="00CF47CC"/>
    <w:rsid w:val="00CF5D8C"/>
    <w:rsid w:val="00D034C2"/>
    <w:rsid w:val="00D1064C"/>
    <w:rsid w:val="00D1760D"/>
    <w:rsid w:val="00D223B9"/>
    <w:rsid w:val="00D25AF7"/>
    <w:rsid w:val="00D3060C"/>
    <w:rsid w:val="00D37055"/>
    <w:rsid w:val="00D40D19"/>
    <w:rsid w:val="00D43826"/>
    <w:rsid w:val="00D44007"/>
    <w:rsid w:val="00D52422"/>
    <w:rsid w:val="00D524FF"/>
    <w:rsid w:val="00D5320F"/>
    <w:rsid w:val="00D53DF8"/>
    <w:rsid w:val="00D54D6A"/>
    <w:rsid w:val="00D562A9"/>
    <w:rsid w:val="00D62134"/>
    <w:rsid w:val="00D62886"/>
    <w:rsid w:val="00D6422C"/>
    <w:rsid w:val="00D65DC3"/>
    <w:rsid w:val="00D668C2"/>
    <w:rsid w:val="00D67FAD"/>
    <w:rsid w:val="00D716C8"/>
    <w:rsid w:val="00D7541E"/>
    <w:rsid w:val="00D7638C"/>
    <w:rsid w:val="00D76B7F"/>
    <w:rsid w:val="00D81D79"/>
    <w:rsid w:val="00D869C1"/>
    <w:rsid w:val="00D87187"/>
    <w:rsid w:val="00D87715"/>
    <w:rsid w:val="00D937E0"/>
    <w:rsid w:val="00D93CE9"/>
    <w:rsid w:val="00DA1345"/>
    <w:rsid w:val="00DA3D29"/>
    <w:rsid w:val="00DA4960"/>
    <w:rsid w:val="00DA4C98"/>
    <w:rsid w:val="00DA4E33"/>
    <w:rsid w:val="00DA5F5F"/>
    <w:rsid w:val="00DB1BA4"/>
    <w:rsid w:val="00DB2334"/>
    <w:rsid w:val="00DB2C6B"/>
    <w:rsid w:val="00DB3B1F"/>
    <w:rsid w:val="00DB4A2F"/>
    <w:rsid w:val="00DB5B53"/>
    <w:rsid w:val="00DB67AE"/>
    <w:rsid w:val="00DD3477"/>
    <w:rsid w:val="00DD79AA"/>
    <w:rsid w:val="00DE168F"/>
    <w:rsid w:val="00DE1EC5"/>
    <w:rsid w:val="00DE38E4"/>
    <w:rsid w:val="00DE64AC"/>
    <w:rsid w:val="00DF1F4F"/>
    <w:rsid w:val="00DF293D"/>
    <w:rsid w:val="00DF3623"/>
    <w:rsid w:val="00DF4BCD"/>
    <w:rsid w:val="00E00CCD"/>
    <w:rsid w:val="00E029B5"/>
    <w:rsid w:val="00E04EA5"/>
    <w:rsid w:val="00E06C64"/>
    <w:rsid w:val="00E078D4"/>
    <w:rsid w:val="00E12C7A"/>
    <w:rsid w:val="00E13A07"/>
    <w:rsid w:val="00E160BB"/>
    <w:rsid w:val="00E17A31"/>
    <w:rsid w:val="00E21B06"/>
    <w:rsid w:val="00E21EED"/>
    <w:rsid w:val="00E23287"/>
    <w:rsid w:val="00E2373A"/>
    <w:rsid w:val="00E258E9"/>
    <w:rsid w:val="00E25E3C"/>
    <w:rsid w:val="00E320C5"/>
    <w:rsid w:val="00E33807"/>
    <w:rsid w:val="00E41224"/>
    <w:rsid w:val="00E4226F"/>
    <w:rsid w:val="00E42AEC"/>
    <w:rsid w:val="00E42DB4"/>
    <w:rsid w:val="00E433F7"/>
    <w:rsid w:val="00E47072"/>
    <w:rsid w:val="00E5109B"/>
    <w:rsid w:val="00E51B34"/>
    <w:rsid w:val="00E5253B"/>
    <w:rsid w:val="00E526E8"/>
    <w:rsid w:val="00E54848"/>
    <w:rsid w:val="00E55269"/>
    <w:rsid w:val="00E56B70"/>
    <w:rsid w:val="00E6260B"/>
    <w:rsid w:val="00E7036E"/>
    <w:rsid w:val="00E7169A"/>
    <w:rsid w:val="00E74C52"/>
    <w:rsid w:val="00E77E20"/>
    <w:rsid w:val="00E80B0D"/>
    <w:rsid w:val="00E852CB"/>
    <w:rsid w:val="00E858FD"/>
    <w:rsid w:val="00E859C4"/>
    <w:rsid w:val="00E90CC3"/>
    <w:rsid w:val="00E92430"/>
    <w:rsid w:val="00E93B62"/>
    <w:rsid w:val="00EA3357"/>
    <w:rsid w:val="00EB04DB"/>
    <w:rsid w:val="00EB07FE"/>
    <w:rsid w:val="00EB41DB"/>
    <w:rsid w:val="00EB5C14"/>
    <w:rsid w:val="00EB6EB2"/>
    <w:rsid w:val="00EB76BB"/>
    <w:rsid w:val="00EC1EF2"/>
    <w:rsid w:val="00EC585F"/>
    <w:rsid w:val="00ED01D4"/>
    <w:rsid w:val="00ED1D7A"/>
    <w:rsid w:val="00ED41E2"/>
    <w:rsid w:val="00ED469F"/>
    <w:rsid w:val="00ED57FF"/>
    <w:rsid w:val="00ED6C8D"/>
    <w:rsid w:val="00ED78B1"/>
    <w:rsid w:val="00ED7C00"/>
    <w:rsid w:val="00EE35DC"/>
    <w:rsid w:val="00EE40D9"/>
    <w:rsid w:val="00EE4146"/>
    <w:rsid w:val="00EE4E14"/>
    <w:rsid w:val="00EF0FBA"/>
    <w:rsid w:val="00EF15D0"/>
    <w:rsid w:val="00EF1F56"/>
    <w:rsid w:val="00EF52CE"/>
    <w:rsid w:val="00EF6974"/>
    <w:rsid w:val="00F01B8F"/>
    <w:rsid w:val="00F01BC1"/>
    <w:rsid w:val="00F039F5"/>
    <w:rsid w:val="00F1039C"/>
    <w:rsid w:val="00F11F92"/>
    <w:rsid w:val="00F14C31"/>
    <w:rsid w:val="00F20426"/>
    <w:rsid w:val="00F215CB"/>
    <w:rsid w:val="00F216E9"/>
    <w:rsid w:val="00F23B57"/>
    <w:rsid w:val="00F27BF5"/>
    <w:rsid w:val="00F30FAC"/>
    <w:rsid w:val="00F324A0"/>
    <w:rsid w:val="00F35E84"/>
    <w:rsid w:val="00F36020"/>
    <w:rsid w:val="00F3664D"/>
    <w:rsid w:val="00F40C69"/>
    <w:rsid w:val="00F40CBB"/>
    <w:rsid w:val="00F41F82"/>
    <w:rsid w:val="00F51EC9"/>
    <w:rsid w:val="00F52BD3"/>
    <w:rsid w:val="00F548C8"/>
    <w:rsid w:val="00F560AE"/>
    <w:rsid w:val="00F56113"/>
    <w:rsid w:val="00F5655B"/>
    <w:rsid w:val="00F63BA3"/>
    <w:rsid w:val="00F6465D"/>
    <w:rsid w:val="00F6791C"/>
    <w:rsid w:val="00F708B4"/>
    <w:rsid w:val="00F77339"/>
    <w:rsid w:val="00F77873"/>
    <w:rsid w:val="00F77CAD"/>
    <w:rsid w:val="00F80771"/>
    <w:rsid w:val="00F8125A"/>
    <w:rsid w:val="00F94A7A"/>
    <w:rsid w:val="00F96DF4"/>
    <w:rsid w:val="00FA00D9"/>
    <w:rsid w:val="00FA5651"/>
    <w:rsid w:val="00FA5858"/>
    <w:rsid w:val="00FA64B6"/>
    <w:rsid w:val="00FB2C4E"/>
    <w:rsid w:val="00FB435F"/>
    <w:rsid w:val="00FC0379"/>
    <w:rsid w:val="00FC2A23"/>
    <w:rsid w:val="00FC3CF4"/>
    <w:rsid w:val="00FC5DBA"/>
    <w:rsid w:val="00FC6CA5"/>
    <w:rsid w:val="00FC6F10"/>
    <w:rsid w:val="00FD1060"/>
    <w:rsid w:val="00FD1E14"/>
    <w:rsid w:val="00FD3851"/>
    <w:rsid w:val="00FD4DCB"/>
    <w:rsid w:val="00FD52A8"/>
    <w:rsid w:val="00FD6258"/>
    <w:rsid w:val="00FD6BD2"/>
    <w:rsid w:val="00FD76D9"/>
    <w:rsid w:val="00FE2368"/>
    <w:rsid w:val="00FE2413"/>
    <w:rsid w:val="00FE45D6"/>
    <w:rsid w:val="00FE6667"/>
    <w:rsid w:val="00FF04A6"/>
    <w:rsid w:val="00FF344C"/>
    <w:rsid w:val="00FF6D27"/>
    <w:rsid w:val="00FF752F"/>
    <w:rsid w:val="00FF7F1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528B"/>
    <w:pPr>
      <w:suppressAutoHyphens/>
    </w:pPr>
    <w:rPr>
      <w:rFonts w:eastAsia="SimSun"/>
      <w:sz w:val="24"/>
      <w:szCs w:val="24"/>
      <w:lang w:eastAsia="ar-SA"/>
    </w:rPr>
  </w:style>
  <w:style w:type="paragraph" w:styleId="Nadpis1">
    <w:name w:val="heading 1"/>
    <w:basedOn w:val="Normlny"/>
    <w:next w:val="Normlny"/>
    <w:qFormat/>
    <w:rsid w:val="0046528B"/>
    <w:pPr>
      <w:keepNext/>
      <w:spacing w:before="240" w:after="60"/>
      <w:outlineLvl w:val="0"/>
    </w:pPr>
    <w:rPr>
      <w:rFonts w:ascii="Arial" w:hAnsi="Arial" w:cs="Arial"/>
      <w:b/>
      <w:bCs/>
      <w:kern w:val="32"/>
      <w:sz w:val="32"/>
      <w:szCs w:val="32"/>
    </w:rPr>
  </w:style>
  <w:style w:type="paragraph" w:styleId="Nadpis3">
    <w:name w:val="heading 3"/>
    <w:basedOn w:val="Normlny"/>
    <w:link w:val="Nadpis3Char"/>
    <w:qFormat/>
    <w:rsid w:val="0046528B"/>
    <w:pPr>
      <w:suppressAutoHyphens w:val="0"/>
      <w:spacing w:before="100" w:beforeAutospacing="1" w:after="100" w:afterAutospacing="1"/>
      <w:outlineLvl w:val="2"/>
    </w:pPr>
    <w:rPr>
      <w:rFonts w:eastAsia="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ouitHypertextovPrepojenie">
    <w:name w:val="FollowedHyperlink"/>
    <w:basedOn w:val="Predvolenpsmoodseku"/>
    <w:rsid w:val="0046528B"/>
    <w:rPr>
      <w:color w:val="800080"/>
      <w:u w:val="single"/>
    </w:rPr>
  </w:style>
  <w:style w:type="paragraph" w:styleId="Normlnywebov">
    <w:name w:val="Normal (Web)"/>
    <w:basedOn w:val="Normlny"/>
    <w:uiPriority w:val="99"/>
    <w:rsid w:val="0046528B"/>
    <w:pPr>
      <w:suppressAutoHyphens w:val="0"/>
      <w:spacing w:before="100" w:beforeAutospacing="1" w:after="100" w:afterAutospacing="1"/>
    </w:pPr>
    <w:rPr>
      <w:rFonts w:eastAsia="Times New Roman"/>
      <w:lang w:eastAsia="sk-SK"/>
    </w:rPr>
  </w:style>
  <w:style w:type="paragraph" w:styleId="Hlavika">
    <w:name w:val="header"/>
    <w:basedOn w:val="Normlny"/>
    <w:rsid w:val="0046528B"/>
    <w:pPr>
      <w:tabs>
        <w:tab w:val="center" w:pos="4536"/>
        <w:tab w:val="right" w:pos="9072"/>
      </w:tabs>
    </w:pPr>
  </w:style>
  <w:style w:type="paragraph" w:styleId="Pta">
    <w:name w:val="footer"/>
    <w:basedOn w:val="Normlny"/>
    <w:link w:val="PtaChar"/>
    <w:uiPriority w:val="99"/>
    <w:rsid w:val="0046528B"/>
    <w:pPr>
      <w:suppressLineNumbers/>
      <w:tabs>
        <w:tab w:val="center" w:pos="4781"/>
        <w:tab w:val="right" w:pos="9562"/>
      </w:tabs>
    </w:pPr>
  </w:style>
  <w:style w:type="paragraph" w:styleId="Zkladntext">
    <w:name w:val="Body Text"/>
    <w:basedOn w:val="Normlny"/>
    <w:rsid w:val="0046528B"/>
    <w:pPr>
      <w:spacing w:after="120"/>
    </w:pPr>
  </w:style>
  <w:style w:type="paragraph" w:styleId="Zoznam">
    <w:name w:val="List"/>
    <w:basedOn w:val="Zkladntext"/>
    <w:rsid w:val="0046528B"/>
  </w:style>
  <w:style w:type="paragraph" w:customStyle="1" w:styleId="Nadpis">
    <w:name w:val="Nadpis"/>
    <w:basedOn w:val="Normlny"/>
    <w:next w:val="Zkladntext"/>
    <w:rsid w:val="0046528B"/>
    <w:pPr>
      <w:keepNext/>
      <w:spacing w:before="240" w:after="120"/>
    </w:pPr>
    <w:rPr>
      <w:rFonts w:ascii="Arial" w:eastAsia="MS Gothic" w:hAnsi="Arial" w:cs="Tahoma"/>
      <w:sz w:val="28"/>
      <w:szCs w:val="28"/>
    </w:rPr>
  </w:style>
  <w:style w:type="paragraph" w:customStyle="1" w:styleId="Popisok">
    <w:name w:val="Popisok"/>
    <w:basedOn w:val="Normlny"/>
    <w:rsid w:val="0046528B"/>
    <w:pPr>
      <w:suppressLineNumbers/>
      <w:spacing w:before="120" w:after="120"/>
    </w:pPr>
    <w:rPr>
      <w:i/>
      <w:iCs/>
    </w:rPr>
  </w:style>
  <w:style w:type="paragraph" w:customStyle="1" w:styleId="Index">
    <w:name w:val="Index"/>
    <w:basedOn w:val="Normlny"/>
    <w:rsid w:val="0046528B"/>
    <w:pPr>
      <w:suppressLineNumbers/>
    </w:pPr>
  </w:style>
  <w:style w:type="paragraph" w:customStyle="1" w:styleId="Obsahtabuky">
    <w:name w:val="Obsah tabuľky"/>
    <w:basedOn w:val="Normlny"/>
    <w:rsid w:val="0046528B"/>
    <w:pPr>
      <w:suppressLineNumbers/>
    </w:pPr>
  </w:style>
  <w:style w:type="paragraph" w:customStyle="1" w:styleId="Nadpistabuky">
    <w:name w:val="Nadpis tabuľky"/>
    <w:basedOn w:val="Obsahtabuky"/>
    <w:rsid w:val="0046528B"/>
    <w:pPr>
      <w:jc w:val="center"/>
    </w:pPr>
    <w:rPr>
      <w:b/>
      <w:bCs/>
    </w:rPr>
  </w:style>
  <w:style w:type="paragraph" w:customStyle="1" w:styleId="Obsahrmca">
    <w:name w:val="Obsah rámca"/>
    <w:basedOn w:val="Zkladntext"/>
    <w:rsid w:val="0046528B"/>
  </w:style>
  <w:style w:type="paragraph" w:customStyle="1" w:styleId="obsahtabuky0">
    <w:name w:val="obsahtabuky"/>
    <w:basedOn w:val="Normlny"/>
    <w:rsid w:val="0046528B"/>
    <w:pPr>
      <w:suppressAutoHyphens w:val="0"/>
      <w:spacing w:before="100" w:beforeAutospacing="1" w:after="100" w:afterAutospacing="1"/>
    </w:pPr>
    <w:rPr>
      <w:lang w:eastAsia="zh-CN"/>
    </w:rPr>
  </w:style>
  <w:style w:type="character" w:customStyle="1" w:styleId="WW8Num1z0">
    <w:name w:val="WW8Num1z0"/>
    <w:rsid w:val="0046528B"/>
    <w:rPr>
      <w:rFonts w:ascii="Symbol" w:hAnsi="Symbol" w:hint="default"/>
    </w:rPr>
  </w:style>
  <w:style w:type="character" w:customStyle="1" w:styleId="WW8Num3z0">
    <w:name w:val="WW8Num3z0"/>
    <w:rsid w:val="0046528B"/>
    <w:rPr>
      <w:rFonts w:ascii="Times New Roman" w:eastAsia="SimSun" w:hAnsi="Times New Roman" w:cs="Times New Roman" w:hint="default"/>
    </w:rPr>
  </w:style>
  <w:style w:type="character" w:customStyle="1" w:styleId="Absatz-Standardschriftart">
    <w:name w:val="Absatz-Standardschriftart"/>
    <w:rsid w:val="0046528B"/>
  </w:style>
  <w:style w:type="character" w:customStyle="1" w:styleId="WW8Num1z1">
    <w:name w:val="WW8Num1z1"/>
    <w:rsid w:val="0046528B"/>
    <w:rPr>
      <w:b/>
      <w:bCs w:val="0"/>
    </w:rPr>
  </w:style>
  <w:style w:type="character" w:customStyle="1" w:styleId="WW8Num2z0">
    <w:name w:val="WW8Num2z0"/>
    <w:rsid w:val="0046528B"/>
    <w:rPr>
      <w:rFonts w:ascii="Symbol" w:hAnsi="Symbol" w:hint="default"/>
    </w:rPr>
  </w:style>
  <w:style w:type="character" w:customStyle="1" w:styleId="WW8Num4z0">
    <w:name w:val="WW8Num4z0"/>
    <w:rsid w:val="0046528B"/>
    <w:rPr>
      <w:rFonts w:ascii="Times New Roman" w:eastAsia="SimSun" w:hAnsi="Times New Roman" w:cs="Times New Roman" w:hint="default"/>
    </w:rPr>
  </w:style>
  <w:style w:type="character" w:customStyle="1" w:styleId="WW8Num5z0">
    <w:name w:val="WW8Num5z0"/>
    <w:rsid w:val="0046528B"/>
    <w:rPr>
      <w:rFonts w:ascii="Symbol" w:hAnsi="Symbol" w:hint="default"/>
    </w:rPr>
  </w:style>
  <w:style w:type="character" w:customStyle="1" w:styleId="WW8Num6z0">
    <w:name w:val="WW8Num6z0"/>
    <w:rsid w:val="0046528B"/>
    <w:rPr>
      <w:rFonts w:ascii="Times New Roman" w:hAnsi="Times New Roman" w:cs="Times New Roman" w:hint="default"/>
    </w:rPr>
  </w:style>
  <w:style w:type="character" w:customStyle="1" w:styleId="WW8Num7z0">
    <w:name w:val="WW8Num7z0"/>
    <w:rsid w:val="0046528B"/>
    <w:rPr>
      <w:b/>
      <w:bCs w:val="0"/>
    </w:rPr>
  </w:style>
  <w:style w:type="character" w:customStyle="1" w:styleId="WW-Absatz-Standardschriftart">
    <w:name w:val="WW-Absatz-Standardschriftart"/>
    <w:rsid w:val="0046528B"/>
  </w:style>
  <w:style w:type="character" w:customStyle="1" w:styleId="WW-Absatz-Standardschriftart1">
    <w:name w:val="WW-Absatz-Standardschriftart1"/>
    <w:rsid w:val="0046528B"/>
  </w:style>
  <w:style w:type="character" w:customStyle="1" w:styleId="WW8Num3z1">
    <w:name w:val="WW8Num3z1"/>
    <w:rsid w:val="0046528B"/>
    <w:rPr>
      <w:rFonts w:ascii="Courier New" w:hAnsi="Courier New" w:cs="Courier New" w:hint="default"/>
    </w:rPr>
  </w:style>
  <w:style w:type="character" w:customStyle="1" w:styleId="WW8Num3z2">
    <w:name w:val="WW8Num3z2"/>
    <w:rsid w:val="0046528B"/>
    <w:rPr>
      <w:rFonts w:ascii="Wingdings" w:hAnsi="Wingdings" w:hint="default"/>
    </w:rPr>
  </w:style>
  <w:style w:type="character" w:customStyle="1" w:styleId="WW8Num3z3">
    <w:name w:val="WW8Num3z3"/>
    <w:rsid w:val="0046528B"/>
    <w:rPr>
      <w:rFonts w:ascii="Symbol" w:hAnsi="Symbol" w:hint="default"/>
    </w:rPr>
  </w:style>
  <w:style w:type="character" w:customStyle="1" w:styleId="WW8Num4z1">
    <w:name w:val="WW8Num4z1"/>
    <w:rsid w:val="0046528B"/>
    <w:rPr>
      <w:rFonts w:ascii="Courier New" w:hAnsi="Courier New" w:cs="Courier New" w:hint="default"/>
    </w:rPr>
  </w:style>
  <w:style w:type="character" w:customStyle="1" w:styleId="WW8Num4z2">
    <w:name w:val="WW8Num4z2"/>
    <w:rsid w:val="0046528B"/>
    <w:rPr>
      <w:rFonts w:ascii="Wingdings" w:hAnsi="Wingdings" w:hint="default"/>
    </w:rPr>
  </w:style>
  <w:style w:type="character" w:customStyle="1" w:styleId="WW8Num4z3">
    <w:name w:val="WW8Num4z3"/>
    <w:rsid w:val="0046528B"/>
    <w:rPr>
      <w:rFonts w:ascii="Symbol" w:hAnsi="Symbol" w:hint="default"/>
    </w:rPr>
  </w:style>
  <w:style w:type="character" w:customStyle="1" w:styleId="WW8Num5z1">
    <w:name w:val="WW8Num5z1"/>
    <w:rsid w:val="0046528B"/>
    <w:rPr>
      <w:b/>
      <w:bCs w:val="0"/>
    </w:rPr>
  </w:style>
  <w:style w:type="character" w:customStyle="1" w:styleId="WW8Num8z0">
    <w:name w:val="WW8Num8z0"/>
    <w:rsid w:val="0046528B"/>
    <w:rPr>
      <w:rFonts w:ascii="Times New Roman" w:eastAsia="SimSun" w:hAnsi="Times New Roman" w:cs="Times New Roman" w:hint="default"/>
    </w:rPr>
  </w:style>
  <w:style w:type="character" w:customStyle="1" w:styleId="WW8Num8z1">
    <w:name w:val="WW8Num8z1"/>
    <w:rsid w:val="0046528B"/>
    <w:rPr>
      <w:rFonts w:ascii="Courier New" w:hAnsi="Courier New" w:cs="Courier New" w:hint="default"/>
    </w:rPr>
  </w:style>
  <w:style w:type="character" w:customStyle="1" w:styleId="WW8Num8z2">
    <w:name w:val="WW8Num8z2"/>
    <w:rsid w:val="0046528B"/>
    <w:rPr>
      <w:rFonts w:ascii="Wingdings" w:hAnsi="Wingdings" w:hint="default"/>
    </w:rPr>
  </w:style>
  <w:style w:type="character" w:customStyle="1" w:styleId="WW8Num8z3">
    <w:name w:val="WW8Num8z3"/>
    <w:rsid w:val="0046528B"/>
    <w:rPr>
      <w:rFonts w:ascii="Symbol" w:hAnsi="Symbol" w:hint="default"/>
    </w:rPr>
  </w:style>
  <w:style w:type="character" w:customStyle="1" w:styleId="WW8Num9z0">
    <w:name w:val="WW8Num9z0"/>
    <w:rsid w:val="0046528B"/>
    <w:rPr>
      <w:rFonts w:ascii="Times New Roman" w:eastAsia="SimSun" w:hAnsi="Times New Roman" w:cs="Times New Roman" w:hint="default"/>
    </w:rPr>
  </w:style>
  <w:style w:type="character" w:customStyle="1" w:styleId="WW8Num9z1">
    <w:name w:val="WW8Num9z1"/>
    <w:rsid w:val="0046528B"/>
    <w:rPr>
      <w:rFonts w:ascii="Courier New" w:hAnsi="Courier New" w:cs="Courier New" w:hint="default"/>
    </w:rPr>
  </w:style>
  <w:style w:type="character" w:customStyle="1" w:styleId="WW8Num9z2">
    <w:name w:val="WW8Num9z2"/>
    <w:rsid w:val="0046528B"/>
    <w:rPr>
      <w:rFonts w:ascii="Wingdings" w:hAnsi="Wingdings" w:hint="default"/>
    </w:rPr>
  </w:style>
  <w:style w:type="character" w:customStyle="1" w:styleId="WW8Num9z3">
    <w:name w:val="WW8Num9z3"/>
    <w:rsid w:val="0046528B"/>
    <w:rPr>
      <w:rFonts w:ascii="Symbol" w:hAnsi="Symbol" w:hint="default"/>
    </w:rPr>
  </w:style>
  <w:style w:type="character" w:customStyle="1" w:styleId="WW8Num10z0">
    <w:name w:val="WW8Num10z0"/>
    <w:rsid w:val="0046528B"/>
    <w:rPr>
      <w:rFonts w:ascii="Symbol" w:hAnsi="Symbol" w:hint="default"/>
    </w:rPr>
  </w:style>
  <w:style w:type="character" w:customStyle="1" w:styleId="WW8Num10z1">
    <w:name w:val="WW8Num10z1"/>
    <w:rsid w:val="0046528B"/>
    <w:rPr>
      <w:rFonts w:ascii="Courier New" w:hAnsi="Courier New" w:cs="Courier New" w:hint="default"/>
    </w:rPr>
  </w:style>
  <w:style w:type="character" w:customStyle="1" w:styleId="WW8Num10z2">
    <w:name w:val="WW8Num10z2"/>
    <w:rsid w:val="0046528B"/>
    <w:rPr>
      <w:rFonts w:ascii="Wingdings" w:hAnsi="Wingdings" w:hint="default"/>
    </w:rPr>
  </w:style>
  <w:style w:type="character" w:customStyle="1" w:styleId="WW8Num11z0">
    <w:name w:val="WW8Num11z0"/>
    <w:rsid w:val="0046528B"/>
    <w:rPr>
      <w:rFonts w:ascii="Symbol" w:hAnsi="Symbol" w:hint="default"/>
    </w:rPr>
  </w:style>
  <w:style w:type="character" w:customStyle="1" w:styleId="WW8Num11z1">
    <w:name w:val="WW8Num11z1"/>
    <w:rsid w:val="0046528B"/>
    <w:rPr>
      <w:rFonts w:ascii="Courier New" w:hAnsi="Courier New" w:cs="Courier New" w:hint="default"/>
    </w:rPr>
  </w:style>
  <w:style w:type="character" w:customStyle="1" w:styleId="WW8Num11z2">
    <w:name w:val="WW8Num11z2"/>
    <w:rsid w:val="0046528B"/>
    <w:rPr>
      <w:rFonts w:ascii="Wingdings" w:hAnsi="Wingdings" w:hint="default"/>
    </w:rPr>
  </w:style>
  <w:style w:type="character" w:customStyle="1" w:styleId="WW8Num13z0">
    <w:name w:val="WW8Num13z0"/>
    <w:rsid w:val="0046528B"/>
    <w:rPr>
      <w:rFonts w:ascii="Times New Roman" w:eastAsia="SimSun" w:hAnsi="Times New Roman" w:cs="Times New Roman" w:hint="default"/>
    </w:rPr>
  </w:style>
  <w:style w:type="character" w:customStyle="1" w:styleId="WW8Num13z1">
    <w:name w:val="WW8Num13z1"/>
    <w:rsid w:val="0046528B"/>
    <w:rPr>
      <w:rFonts w:ascii="Courier New" w:hAnsi="Courier New" w:cs="Courier New" w:hint="default"/>
    </w:rPr>
  </w:style>
  <w:style w:type="character" w:customStyle="1" w:styleId="WW8Num13z2">
    <w:name w:val="WW8Num13z2"/>
    <w:rsid w:val="0046528B"/>
    <w:rPr>
      <w:rFonts w:ascii="Wingdings" w:hAnsi="Wingdings" w:hint="default"/>
    </w:rPr>
  </w:style>
  <w:style w:type="character" w:customStyle="1" w:styleId="WW8Num13z3">
    <w:name w:val="WW8Num13z3"/>
    <w:rsid w:val="0046528B"/>
    <w:rPr>
      <w:rFonts w:ascii="Symbol" w:hAnsi="Symbol" w:hint="default"/>
    </w:rPr>
  </w:style>
  <w:style w:type="character" w:customStyle="1" w:styleId="WW8Num14z0">
    <w:name w:val="WW8Num14z0"/>
    <w:rsid w:val="0046528B"/>
    <w:rPr>
      <w:rFonts w:ascii="Times New Roman" w:eastAsia="SimSun" w:hAnsi="Times New Roman" w:cs="Times New Roman" w:hint="default"/>
    </w:rPr>
  </w:style>
  <w:style w:type="character" w:customStyle="1" w:styleId="WW8Num14z1">
    <w:name w:val="WW8Num14z1"/>
    <w:rsid w:val="0046528B"/>
    <w:rPr>
      <w:rFonts w:ascii="Courier New" w:hAnsi="Courier New" w:cs="Courier New" w:hint="default"/>
    </w:rPr>
  </w:style>
  <w:style w:type="character" w:customStyle="1" w:styleId="WW8Num14z2">
    <w:name w:val="WW8Num14z2"/>
    <w:rsid w:val="0046528B"/>
    <w:rPr>
      <w:rFonts w:ascii="Wingdings" w:hAnsi="Wingdings" w:hint="default"/>
    </w:rPr>
  </w:style>
  <w:style w:type="character" w:customStyle="1" w:styleId="WW8Num14z3">
    <w:name w:val="WW8Num14z3"/>
    <w:rsid w:val="0046528B"/>
    <w:rPr>
      <w:rFonts w:ascii="Symbol" w:hAnsi="Symbol" w:hint="default"/>
    </w:rPr>
  </w:style>
  <w:style w:type="character" w:customStyle="1" w:styleId="WW8Num17z0">
    <w:name w:val="WW8Num17z0"/>
    <w:rsid w:val="0046528B"/>
    <w:rPr>
      <w:rFonts w:ascii="Symbol" w:hAnsi="Symbol" w:hint="default"/>
    </w:rPr>
  </w:style>
  <w:style w:type="character" w:customStyle="1" w:styleId="WW8Num17z1">
    <w:name w:val="WW8Num17z1"/>
    <w:rsid w:val="0046528B"/>
    <w:rPr>
      <w:rFonts w:ascii="Courier New" w:hAnsi="Courier New" w:cs="Courier New" w:hint="default"/>
    </w:rPr>
  </w:style>
  <w:style w:type="character" w:customStyle="1" w:styleId="WW8Num17z2">
    <w:name w:val="WW8Num17z2"/>
    <w:rsid w:val="0046528B"/>
    <w:rPr>
      <w:rFonts w:ascii="Wingdings" w:hAnsi="Wingdings" w:hint="default"/>
    </w:rPr>
  </w:style>
  <w:style w:type="character" w:customStyle="1" w:styleId="WW8Num18z0">
    <w:name w:val="WW8Num18z0"/>
    <w:rsid w:val="0046528B"/>
    <w:rPr>
      <w:rFonts w:ascii="Times New Roman" w:eastAsia="SimSun" w:hAnsi="Times New Roman" w:cs="Times New Roman" w:hint="default"/>
    </w:rPr>
  </w:style>
  <w:style w:type="character" w:customStyle="1" w:styleId="WW8Num18z1">
    <w:name w:val="WW8Num18z1"/>
    <w:rsid w:val="0046528B"/>
    <w:rPr>
      <w:rFonts w:ascii="Courier New" w:hAnsi="Courier New" w:cs="Courier New" w:hint="default"/>
    </w:rPr>
  </w:style>
  <w:style w:type="character" w:customStyle="1" w:styleId="WW8Num18z2">
    <w:name w:val="WW8Num18z2"/>
    <w:rsid w:val="0046528B"/>
    <w:rPr>
      <w:rFonts w:ascii="Wingdings" w:hAnsi="Wingdings" w:hint="default"/>
    </w:rPr>
  </w:style>
  <w:style w:type="character" w:customStyle="1" w:styleId="WW8Num18z3">
    <w:name w:val="WW8Num18z3"/>
    <w:rsid w:val="0046528B"/>
    <w:rPr>
      <w:rFonts w:ascii="Symbol" w:hAnsi="Symbol" w:hint="default"/>
    </w:rPr>
  </w:style>
  <w:style w:type="character" w:customStyle="1" w:styleId="WW8Num19z0">
    <w:name w:val="WW8Num19z0"/>
    <w:rsid w:val="0046528B"/>
    <w:rPr>
      <w:rFonts w:ascii="Symbol" w:hAnsi="Symbol" w:hint="default"/>
    </w:rPr>
  </w:style>
  <w:style w:type="character" w:customStyle="1" w:styleId="WW8Num19z1">
    <w:name w:val="WW8Num19z1"/>
    <w:rsid w:val="0046528B"/>
    <w:rPr>
      <w:rFonts w:ascii="Courier New" w:hAnsi="Courier New" w:cs="Courier New" w:hint="default"/>
    </w:rPr>
  </w:style>
  <w:style w:type="character" w:customStyle="1" w:styleId="WW8Num19z2">
    <w:name w:val="WW8Num19z2"/>
    <w:rsid w:val="0046528B"/>
    <w:rPr>
      <w:rFonts w:ascii="Wingdings" w:hAnsi="Wingdings" w:hint="default"/>
    </w:rPr>
  </w:style>
  <w:style w:type="character" w:customStyle="1" w:styleId="WW8Num20z0">
    <w:name w:val="WW8Num20z0"/>
    <w:rsid w:val="0046528B"/>
    <w:rPr>
      <w:rFonts w:ascii="Times New Roman" w:eastAsia="SimSun" w:hAnsi="Times New Roman" w:cs="Times New Roman" w:hint="default"/>
    </w:rPr>
  </w:style>
  <w:style w:type="character" w:customStyle="1" w:styleId="WW8Num20z1">
    <w:name w:val="WW8Num20z1"/>
    <w:rsid w:val="0046528B"/>
    <w:rPr>
      <w:rFonts w:ascii="Courier New" w:hAnsi="Courier New" w:cs="Courier New" w:hint="default"/>
    </w:rPr>
  </w:style>
  <w:style w:type="character" w:customStyle="1" w:styleId="WW8Num20z2">
    <w:name w:val="WW8Num20z2"/>
    <w:rsid w:val="0046528B"/>
    <w:rPr>
      <w:rFonts w:ascii="Wingdings" w:hAnsi="Wingdings" w:hint="default"/>
    </w:rPr>
  </w:style>
  <w:style w:type="character" w:customStyle="1" w:styleId="WW8Num20z3">
    <w:name w:val="WW8Num20z3"/>
    <w:rsid w:val="0046528B"/>
    <w:rPr>
      <w:rFonts w:ascii="Symbol" w:hAnsi="Symbol" w:hint="default"/>
    </w:rPr>
  </w:style>
  <w:style w:type="character" w:customStyle="1" w:styleId="WW8Num21z0">
    <w:name w:val="WW8Num21z0"/>
    <w:rsid w:val="0046528B"/>
    <w:rPr>
      <w:rFonts w:ascii="Symbol" w:hAnsi="Symbol" w:hint="default"/>
    </w:rPr>
  </w:style>
  <w:style w:type="character" w:customStyle="1" w:styleId="WW8Num21z1">
    <w:name w:val="WW8Num21z1"/>
    <w:rsid w:val="0046528B"/>
    <w:rPr>
      <w:rFonts w:ascii="Courier New" w:hAnsi="Courier New" w:cs="Courier New" w:hint="default"/>
    </w:rPr>
  </w:style>
  <w:style w:type="character" w:customStyle="1" w:styleId="WW8Num21z2">
    <w:name w:val="WW8Num21z2"/>
    <w:rsid w:val="0046528B"/>
    <w:rPr>
      <w:rFonts w:ascii="Wingdings" w:hAnsi="Wingdings" w:hint="default"/>
    </w:rPr>
  </w:style>
  <w:style w:type="character" w:customStyle="1" w:styleId="WW8Num22z0">
    <w:name w:val="WW8Num22z0"/>
    <w:rsid w:val="0046528B"/>
    <w:rPr>
      <w:rFonts w:ascii="Times New Roman" w:eastAsia="SimSun" w:hAnsi="Times New Roman" w:cs="Times New Roman" w:hint="default"/>
    </w:rPr>
  </w:style>
  <w:style w:type="character" w:customStyle="1" w:styleId="WW8Num22z1">
    <w:name w:val="WW8Num22z1"/>
    <w:rsid w:val="0046528B"/>
    <w:rPr>
      <w:rFonts w:ascii="Courier New" w:hAnsi="Courier New" w:cs="Courier New" w:hint="default"/>
    </w:rPr>
  </w:style>
  <w:style w:type="character" w:customStyle="1" w:styleId="WW8Num22z2">
    <w:name w:val="WW8Num22z2"/>
    <w:rsid w:val="0046528B"/>
    <w:rPr>
      <w:rFonts w:ascii="Wingdings" w:hAnsi="Wingdings" w:hint="default"/>
    </w:rPr>
  </w:style>
  <w:style w:type="character" w:customStyle="1" w:styleId="WW8Num22z3">
    <w:name w:val="WW8Num22z3"/>
    <w:rsid w:val="0046528B"/>
    <w:rPr>
      <w:rFonts w:ascii="Symbol" w:hAnsi="Symbol" w:hint="default"/>
    </w:rPr>
  </w:style>
  <w:style w:type="character" w:customStyle="1" w:styleId="WW8Num23z0">
    <w:name w:val="WW8Num23z0"/>
    <w:rsid w:val="0046528B"/>
    <w:rPr>
      <w:rFonts w:ascii="Times New Roman" w:eastAsia="Times New Roman" w:hAnsi="Times New Roman" w:cs="Times New Roman" w:hint="default"/>
    </w:rPr>
  </w:style>
  <w:style w:type="character" w:customStyle="1" w:styleId="WW8Num23z1">
    <w:name w:val="WW8Num23z1"/>
    <w:rsid w:val="0046528B"/>
    <w:rPr>
      <w:rFonts w:ascii="Courier New" w:hAnsi="Courier New" w:cs="Courier New" w:hint="default"/>
    </w:rPr>
  </w:style>
  <w:style w:type="character" w:customStyle="1" w:styleId="WW8Num23z2">
    <w:name w:val="WW8Num23z2"/>
    <w:rsid w:val="0046528B"/>
    <w:rPr>
      <w:rFonts w:ascii="Wingdings" w:hAnsi="Wingdings" w:hint="default"/>
    </w:rPr>
  </w:style>
  <w:style w:type="character" w:customStyle="1" w:styleId="WW8Num23z3">
    <w:name w:val="WW8Num23z3"/>
    <w:rsid w:val="0046528B"/>
    <w:rPr>
      <w:rFonts w:ascii="Symbol" w:hAnsi="Symbol" w:hint="default"/>
    </w:rPr>
  </w:style>
  <w:style w:type="character" w:customStyle="1" w:styleId="WW8Num24z0">
    <w:name w:val="WW8Num24z0"/>
    <w:rsid w:val="0046528B"/>
    <w:rPr>
      <w:b/>
      <w:bCs w:val="0"/>
    </w:rPr>
  </w:style>
  <w:style w:type="character" w:customStyle="1" w:styleId="Standardnpsmoodstavce1">
    <w:name w:val="Standardní písmo odstavce1"/>
    <w:rsid w:val="0046528B"/>
  </w:style>
  <w:style w:type="character" w:customStyle="1" w:styleId="Odrky">
    <w:name w:val="Odrážky"/>
    <w:rsid w:val="0046528B"/>
    <w:rPr>
      <w:rFonts w:ascii="StarSymbol" w:eastAsia="StarSymbol" w:hAnsi="StarSymbol" w:cs="StarSymbol" w:hint="default"/>
      <w:sz w:val="18"/>
      <w:szCs w:val="18"/>
    </w:rPr>
  </w:style>
  <w:style w:type="character" w:customStyle="1" w:styleId="Symbolypreslovanie">
    <w:name w:val="Symboly pre číslovanie"/>
    <w:rsid w:val="0046528B"/>
  </w:style>
  <w:style w:type="table" w:styleId="Mriekatabuky">
    <w:name w:val="Table Grid"/>
    <w:basedOn w:val="Normlnatabuka"/>
    <w:rsid w:val="0046528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Standardnpsmoodstavce1"/>
    <w:uiPriority w:val="99"/>
    <w:rsid w:val="0046528B"/>
    <w:rPr>
      <w:color w:val="0000FF"/>
      <w:u w:val="single"/>
    </w:rPr>
  </w:style>
  <w:style w:type="character" w:styleId="Siln">
    <w:name w:val="Strong"/>
    <w:basedOn w:val="Predvolenpsmoodseku"/>
    <w:uiPriority w:val="22"/>
    <w:qFormat/>
    <w:rsid w:val="004A023B"/>
    <w:rPr>
      <w:b/>
      <w:bCs/>
    </w:rPr>
  </w:style>
  <w:style w:type="character" w:styleId="slostrany">
    <w:name w:val="page number"/>
    <w:basedOn w:val="Predvolenpsmoodseku"/>
    <w:rsid w:val="00B06B04"/>
  </w:style>
  <w:style w:type="paragraph" w:styleId="Odsekzoznamu">
    <w:name w:val="List Paragraph"/>
    <w:basedOn w:val="Normlny"/>
    <w:uiPriority w:val="34"/>
    <w:qFormat/>
    <w:rsid w:val="00665A54"/>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1401E"/>
    <w:pPr>
      <w:autoSpaceDE w:val="0"/>
      <w:autoSpaceDN w:val="0"/>
      <w:adjustRightInd w:val="0"/>
    </w:pPr>
    <w:rPr>
      <w:rFonts w:ascii="Arial" w:hAnsi="Arial" w:cs="Arial"/>
      <w:color w:val="000000"/>
      <w:sz w:val="24"/>
      <w:szCs w:val="24"/>
    </w:rPr>
  </w:style>
  <w:style w:type="character" w:customStyle="1" w:styleId="PtaChar">
    <w:name w:val="Päta Char"/>
    <w:basedOn w:val="Predvolenpsmoodseku"/>
    <w:link w:val="Pta"/>
    <w:uiPriority w:val="99"/>
    <w:rsid w:val="002272E9"/>
    <w:rPr>
      <w:rFonts w:eastAsia="SimSun"/>
      <w:sz w:val="24"/>
      <w:szCs w:val="24"/>
      <w:lang w:eastAsia="ar-SA"/>
    </w:rPr>
  </w:style>
  <w:style w:type="character" w:styleId="Zvraznenie">
    <w:name w:val="Emphasis"/>
    <w:basedOn w:val="Predvolenpsmoodseku"/>
    <w:uiPriority w:val="20"/>
    <w:qFormat/>
    <w:rsid w:val="002C1FA3"/>
    <w:rPr>
      <w:i/>
      <w:iCs/>
    </w:rPr>
  </w:style>
  <w:style w:type="paragraph" w:customStyle="1" w:styleId="yiv2041831765msonormal">
    <w:name w:val="yiv2041831765msonormal"/>
    <w:basedOn w:val="Normlny"/>
    <w:rsid w:val="002B00B3"/>
    <w:pPr>
      <w:suppressAutoHyphens w:val="0"/>
      <w:spacing w:before="100" w:beforeAutospacing="1" w:after="100" w:afterAutospacing="1"/>
    </w:pPr>
    <w:rPr>
      <w:rFonts w:eastAsia="Times New Roman"/>
      <w:lang w:eastAsia="sk-SK"/>
    </w:rPr>
  </w:style>
  <w:style w:type="paragraph" w:styleId="Textbubliny">
    <w:name w:val="Balloon Text"/>
    <w:basedOn w:val="Normlny"/>
    <w:link w:val="TextbublinyChar"/>
    <w:uiPriority w:val="99"/>
    <w:semiHidden/>
    <w:unhideWhenUsed/>
    <w:rsid w:val="00E258E9"/>
    <w:rPr>
      <w:rFonts w:ascii="Tahoma" w:hAnsi="Tahoma" w:cs="Tahoma"/>
      <w:sz w:val="16"/>
      <w:szCs w:val="16"/>
    </w:rPr>
  </w:style>
  <w:style w:type="character" w:customStyle="1" w:styleId="TextbublinyChar">
    <w:name w:val="Text bubliny Char"/>
    <w:basedOn w:val="Predvolenpsmoodseku"/>
    <w:link w:val="Textbubliny"/>
    <w:uiPriority w:val="99"/>
    <w:semiHidden/>
    <w:rsid w:val="00E258E9"/>
    <w:rPr>
      <w:rFonts w:ascii="Tahoma" w:eastAsia="SimSun" w:hAnsi="Tahoma" w:cs="Tahoma"/>
      <w:sz w:val="16"/>
      <w:szCs w:val="16"/>
      <w:lang w:eastAsia="ar-SA"/>
    </w:rPr>
  </w:style>
  <w:style w:type="character" w:customStyle="1" w:styleId="4n-j">
    <w:name w:val="_4n-j"/>
    <w:basedOn w:val="Predvolenpsmoodseku"/>
    <w:rsid w:val="00933CDD"/>
  </w:style>
  <w:style w:type="character" w:customStyle="1" w:styleId="Nadpis3Char">
    <w:name w:val="Nadpis 3 Char"/>
    <w:basedOn w:val="Predvolenpsmoodseku"/>
    <w:link w:val="Nadpis3"/>
    <w:rsid w:val="00B51118"/>
    <w:rPr>
      <w:b/>
      <w:bCs/>
      <w:sz w:val="27"/>
      <w:szCs w:val="27"/>
    </w:rPr>
  </w:style>
  <w:style w:type="paragraph" w:styleId="Bezriadkovania">
    <w:name w:val="No Spacing"/>
    <w:basedOn w:val="Normlny"/>
    <w:link w:val="BezriadkovaniaChar"/>
    <w:uiPriority w:val="1"/>
    <w:qFormat/>
    <w:rsid w:val="00C626C2"/>
    <w:pPr>
      <w:suppressAutoHyphens w:val="0"/>
    </w:pPr>
    <w:rPr>
      <w:rFonts w:asciiTheme="majorHAnsi" w:eastAsiaTheme="minorHAnsi" w:hAnsiTheme="majorHAnsi" w:cstheme="majorBidi"/>
      <w:sz w:val="22"/>
      <w:szCs w:val="22"/>
      <w:lang w:eastAsia="en-US" w:bidi="en-US"/>
    </w:rPr>
  </w:style>
  <w:style w:type="character" w:customStyle="1" w:styleId="BezriadkovaniaChar">
    <w:name w:val="Bez riadkovania Char"/>
    <w:basedOn w:val="Predvolenpsmoodseku"/>
    <w:link w:val="Bezriadkovania"/>
    <w:uiPriority w:val="1"/>
    <w:rsid w:val="00C626C2"/>
    <w:rPr>
      <w:rFonts w:asciiTheme="majorHAnsi" w:eastAsiaTheme="minorHAnsi" w:hAnsiTheme="majorHAnsi" w:cstheme="majorBidi"/>
      <w:sz w:val="22"/>
      <w:szCs w:val="22"/>
      <w:lang w:eastAsia="en-US" w:bidi="en-US"/>
    </w:rPr>
  </w:style>
  <w:style w:type="character" w:customStyle="1" w:styleId="gadgettitle">
    <w:name w:val="gadgettitle"/>
    <w:basedOn w:val="Predvolenpsmoodseku"/>
    <w:rsid w:val="00611C25"/>
  </w:style>
</w:styles>
</file>

<file path=word/webSettings.xml><?xml version="1.0" encoding="utf-8"?>
<w:webSettings xmlns:r="http://schemas.openxmlformats.org/officeDocument/2006/relationships" xmlns:w="http://schemas.openxmlformats.org/wordprocessingml/2006/main">
  <w:divs>
    <w:div w:id="21515533">
      <w:bodyDiv w:val="1"/>
      <w:marLeft w:val="0"/>
      <w:marRight w:val="0"/>
      <w:marTop w:val="0"/>
      <w:marBottom w:val="0"/>
      <w:divBdr>
        <w:top w:val="none" w:sz="0" w:space="0" w:color="auto"/>
        <w:left w:val="none" w:sz="0" w:space="0" w:color="auto"/>
        <w:bottom w:val="none" w:sz="0" w:space="0" w:color="auto"/>
        <w:right w:val="none" w:sz="0" w:space="0" w:color="auto"/>
      </w:divBdr>
      <w:divsChild>
        <w:div w:id="646013028">
          <w:marLeft w:val="0"/>
          <w:marRight w:val="0"/>
          <w:marTop w:val="125"/>
          <w:marBottom w:val="0"/>
          <w:divBdr>
            <w:top w:val="none" w:sz="0" w:space="0" w:color="auto"/>
            <w:left w:val="none" w:sz="0" w:space="0" w:color="auto"/>
            <w:bottom w:val="none" w:sz="0" w:space="0" w:color="auto"/>
            <w:right w:val="none" w:sz="0" w:space="0" w:color="auto"/>
          </w:divBdr>
        </w:div>
      </w:divsChild>
    </w:div>
    <w:div w:id="96218989">
      <w:bodyDiv w:val="1"/>
      <w:marLeft w:val="0"/>
      <w:marRight w:val="0"/>
      <w:marTop w:val="0"/>
      <w:marBottom w:val="0"/>
      <w:divBdr>
        <w:top w:val="none" w:sz="0" w:space="0" w:color="auto"/>
        <w:left w:val="none" w:sz="0" w:space="0" w:color="auto"/>
        <w:bottom w:val="none" w:sz="0" w:space="0" w:color="auto"/>
        <w:right w:val="none" w:sz="0" w:space="0" w:color="auto"/>
      </w:divBdr>
    </w:div>
    <w:div w:id="130484933">
      <w:bodyDiv w:val="1"/>
      <w:marLeft w:val="0"/>
      <w:marRight w:val="0"/>
      <w:marTop w:val="0"/>
      <w:marBottom w:val="0"/>
      <w:divBdr>
        <w:top w:val="none" w:sz="0" w:space="0" w:color="auto"/>
        <w:left w:val="none" w:sz="0" w:space="0" w:color="auto"/>
        <w:bottom w:val="none" w:sz="0" w:space="0" w:color="auto"/>
        <w:right w:val="none" w:sz="0" w:space="0" w:color="auto"/>
      </w:divBdr>
    </w:div>
    <w:div w:id="172190717">
      <w:bodyDiv w:val="1"/>
      <w:marLeft w:val="0"/>
      <w:marRight w:val="0"/>
      <w:marTop w:val="0"/>
      <w:marBottom w:val="0"/>
      <w:divBdr>
        <w:top w:val="none" w:sz="0" w:space="0" w:color="auto"/>
        <w:left w:val="none" w:sz="0" w:space="0" w:color="auto"/>
        <w:bottom w:val="none" w:sz="0" w:space="0" w:color="auto"/>
        <w:right w:val="none" w:sz="0" w:space="0" w:color="auto"/>
      </w:divBdr>
      <w:divsChild>
        <w:div w:id="887230172">
          <w:marLeft w:val="0"/>
          <w:marRight w:val="0"/>
          <w:marTop w:val="0"/>
          <w:marBottom w:val="0"/>
          <w:divBdr>
            <w:top w:val="none" w:sz="0" w:space="0" w:color="auto"/>
            <w:left w:val="none" w:sz="0" w:space="0" w:color="auto"/>
            <w:bottom w:val="none" w:sz="0" w:space="0" w:color="auto"/>
            <w:right w:val="none" w:sz="0" w:space="0" w:color="auto"/>
          </w:divBdr>
        </w:div>
      </w:divsChild>
    </w:div>
    <w:div w:id="434134909">
      <w:bodyDiv w:val="1"/>
      <w:marLeft w:val="0"/>
      <w:marRight w:val="0"/>
      <w:marTop w:val="0"/>
      <w:marBottom w:val="0"/>
      <w:divBdr>
        <w:top w:val="none" w:sz="0" w:space="0" w:color="auto"/>
        <w:left w:val="none" w:sz="0" w:space="0" w:color="auto"/>
        <w:bottom w:val="none" w:sz="0" w:space="0" w:color="auto"/>
        <w:right w:val="none" w:sz="0" w:space="0" w:color="auto"/>
      </w:divBdr>
    </w:div>
    <w:div w:id="469786431">
      <w:bodyDiv w:val="1"/>
      <w:marLeft w:val="0"/>
      <w:marRight w:val="0"/>
      <w:marTop w:val="0"/>
      <w:marBottom w:val="0"/>
      <w:divBdr>
        <w:top w:val="none" w:sz="0" w:space="0" w:color="auto"/>
        <w:left w:val="none" w:sz="0" w:space="0" w:color="auto"/>
        <w:bottom w:val="none" w:sz="0" w:space="0" w:color="auto"/>
        <w:right w:val="none" w:sz="0" w:space="0" w:color="auto"/>
      </w:divBdr>
    </w:div>
    <w:div w:id="940264670">
      <w:bodyDiv w:val="1"/>
      <w:marLeft w:val="0"/>
      <w:marRight w:val="0"/>
      <w:marTop w:val="0"/>
      <w:marBottom w:val="0"/>
      <w:divBdr>
        <w:top w:val="none" w:sz="0" w:space="0" w:color="auto"/>
        <w:left w:val="none" w:sz="0" w:space="0" w:color="auto"/>
        <w:bottom w:val="none" w:sz="0" w:space="0" w:color="auto"/>
        <w:right w:val="none" w:sz="0" w:space="0" w:color="auto"/>
      </w:divBdr>
    </w:div>
    <w:div w:id="968587258">
      <w:bodyDiv w:val="1"/>
      <w:marLeft w:val="0"/>
      <w:marRight w:val="0"/>
      <w:marTop w:val="0"/>
      <w:marBottom w:val="0"/>
      <w:divBdr>
        <w:top w:val="none" w:sz="0" w:space="0" w:color="auto"/>
        <w:left w:val="none" w:sz="0" w:space="0" w:color="auto"/>
        <w:bottom w:val="none" w:sz="0" w:space="0" w:color="auto"/>
        <w:right w:val="none" w:sz="0" w:space="0" w:color="auto"/>
      </w:divBdr>
    </w:div>
    <w:div w:id="970474192">
      <w:bodyDiv w:val="1"/>
      <w:marLeft w:val="0"/>
      <w:marRight w:val="0"/>
      <w:marTop w:val="0"/>
      <w:marBottom w:val="0"/>
      <w:divBdr>
        <w:top w:val="none" w:sz="0" w:space="0" w:color="auto"/>
        <w:left w:val="none" w:sz="0" w:space="0" w:color="auto"/>
        <w:bottom w:val="none" w:sz="0" w:space="0" w:color="auto"/>
        <w:right w:val="none" w:sz="0" w:space="0" w:color="auto"/>
      </w:divBdr>
    </w:div>
    <w:div w:id="1288781479">
      <w:bodyDiv w:val="1"/>
      <w:marLeft w:val="0"/>
      <w:marRight w:val="0"/>
      <w:marTop w:val="0"/>
      <w:marBottom w:val="0"/>
      <w:divBdr>
        <w:top w:val="none" w:sz="0" w:space="0" w:color="auto"/>
        <w:left w:val="none" w:sz="0" w:space="0" w:color="auto"/>
        <w:bottom w:val="none" w:sz="0" w:space="0" w:color="auto"/>
        <w:right w:val="none" w:sz="0" w:space="0" w:color="auto"/>
      </w:divBdr>
    </w:div>
    <w:div w:id="1536427050">
      <w:bodyDiv w:val="1"/>
      <w:marLeft w:val="0"/>
      <w:marRight w:val="0"/>
      <w:marTop w:val="0"/>
      <w:marBottom w:val="0"/>
      <w:divBdr>
        <w:top w:val="none" w:sz="0" w:space="0" w:color="auto"/>
        <w:left w:val="none" w:sz="0" w:space="0" w:color="auto"/>
        <w:bottom w:val="none" w:sz="0" w:space="0" w:color="auto"/>
        <w:right w:val="none" w:sz="0" w:space="0" w:color="auto"/>
      </w:divBdr>
    </w:div>
    <w:div w:id="19705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pasch-net.de/klick/"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package" Target="embeddings/Dokument_programu_Microsoft_Office_Word1.docx"/><Relationship Id="rId7" Type="http://schemas.openxmlformats.org/officeDocument/2006/relationships/endnotes" Target="endnotes.xml"/><Relationship Id="rId12" Type="http://schemas.openxmlformats.org/officeDocument/2006/relationships/hyperlink" Target="mailto:riaditel@gfsnbana.edu.sk" TargetMode="External"/><Relationship Id="rId17" Type="http://schemas.openxmlformats.org/officeDocument/2006/relationships/hyperlink" Target="http://www.ucimenadialku.sk" TargetMode="External"/><Relationship Id="rId2" Type="http://schemas.openxmlformats.org/officeDocument/2006/relationships/numbering" Target="numbering.xml"/><Relationship Id="rId16" Type="http://schemas.openxmlformats.org/officeDocument/2006/relationships/hyperlink" Target="http://www.viki.iedu.sk"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a.droppova@bbsk.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edu.sk" TargetMode="External"/><Relationship Id="rId23" Type="http://schemas.openxmlformats.org/officeDocument/2006/relationships/fontTable" Target="fontTable.xml"/><Relationship Id="rId10" Type="http://schemas.openxmlformats.org/officeDocument/2006/relationships/hyperlink" Target="mailto:gfs@gfsnbana.edu.sk"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gfsnbana.edupage.org" TargetMode="External"/><Relationship Id="rId14" Type="http://schemas.openxmlformats.org/officeDocument/2006/relationships/hyperlink" Target="http://gfsnbana.edupage.org/album/"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1447-55DE-45D0-ADFD-6D98BF32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9284</Words>
  <Characters>52919</Characters>
  <Application>Microsoft Office Word</Application>
  <DocSecurity>0</DocSecurity>
  <Lines>440</Lines>
  <Paragraphs>124</Paragraphs>
  <ScaleCrop>false</ScaleCrop>
  <HeadingPairs>
    <vt:vector size="2" baseType="variant">
      <vt:variant>
        <vt:lpstr>Názov</vt:lpstr>
      </vt:variant>
      <vt:variant>
        <vt:i4>1</vt:i4>
      </vt:variant>
    </vt:vector>
  </HeadingPairs>
  <TitlesOfParts>
    <vt:vector size="1" baseType="lpstr">
      <vt:lpstr>Gymnázium Františka Švantnera</vt:lpstr>
    </vt:vector>
  </TitlesOfParts>
  <Company/>
  <LinksUpToDate>false</LinksUpToDate>
  <CharactersWithSpaces>62079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Františka Švantnera</dc:title>
  <dc:creator>Radko</dc:creator>
  <cp:lastModifiedBy>radovan</cp:lastModifiedBy>
  <cp:revision>5</cp:revision>
  <cp:lastPrinted>2021-10-11T10:07:00Z</cp:lastPrinted>
  <dcterms:created xsi:type="dcterms:W3CDTF">2021-10-07T10:58:00Z</dcterms:created>
  <dcterms:modified xsi:type="dcterms:W3CDTF">2021-12-10T09:35:00Z</dcterms:modified>
</cp:coreProperties>
</file>