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2EF29" w14:textId="77777777" w:rsidR="00577F1B" w:rsidRDefault="00577F1B" w:rsidP="00577F1B">
      <w:pPr>
        <w:spacing w:line="276" w:lineRule="auto"/>
        <w:jc w:val="both"/>
        <w:rPr>
          <w:rFonts w:cstheme="minorHAnsi"/>
          <w:sz w:val="40"/>
          <w:szCs w:val="40"/>
        </w:rPr>
      </w:pPr>
    </w:p>
    <w:p w14:paraId="25D4B838" w14:textId="77777777" w:rsidR="00577F1B" w:rsidRDefault="00577F1B" w:rsidP="00577F1B">
      <w:pPr>
        <w:spacing w:line="276" w:lineRule="auto"/>
        <w:jc w:val="both"/>
        <w:rPr>
          <w:rFonts w:cstheme="minorHAnsi"/>
          <w:sz w:val="40"/>
          <w:szCs w:val="40"/>
        </w:rPr>
      </w:pPr>
    </w:p>
    <w:p w14:paraId="1517CFA2" w14:textId="7FEB492F" w:rsidR="00577F1B" w:rsidRPr="00501FBA" w:rsidRDefault="00577F1B" w:rsidP="00577F1B">
      <w:pPr>
        <w:spacing w:line="276" w:lineRule="auto"/>
        <w:ind w:firstLine="708"/>
        <w:jc w:val="both"/>
        <w:rPr>
          <w:rFonts w:ascii="Arial Narrow" w:hAnsi="Arial Narrow" w:cstheme="minorHAnsi"/>
          <w:sz w:val="44"/>
          <w:szCs w:val="44"/>
        </w:rPr>
      </w:pPr>
      <w:r w:rsidRPr="00501FBA">
        <w:rPr>
          <w:rFonts w:ascii="Arial Narrow" w:hAnsi="Arial Narrow" w:cstheme="minorHAnsi"/>
          <w:sz w:val="44"/>
          <w:szCs w:val="44"/>
        </w:rPr>
        <w:t xml:space="preserve">Gmina Sulęcin </w:t>
      </w:r>
      <w:r w:rsidR="00E82634">
        <w:rPr>
          <w:rFonts w:ascii="Arial Narrow" w:hAnsi="Arial Narrow" w:cstheme="minorHAnsi"/>
          <w:sz w:val="44"/>
          <w:szCs w:val="44"/>
        </w:rPr>
        <w:t>realizuje przedsięwzięcie grantowe pod nazwą</w:t>
      </w:r>
      <w:r w:rsidR="00E82634" w:rsidRPr="00501FBA">
        <w:rPr>
          <w:rFonts w:ascii="Arial Narrow" w:hAnsi="Arial Narrow" w:cstheme="minorHAnsi"/>
          <w:sz w:val="44"/>
          <w:szCs w:val="44"/>
        </w:rPr>
        <w:t xml:space="preserve"> „Poprawa dostępności do usług publicznych świadczonych przez jednostki gminy Sulęcin”</w:t>
      </w:r>
      <w:r w:rsidR="00E82634">
        <w:rPr>
          <w:rFonts w:ascii="Arial Narrow" w:hAnsi="Arial Narrow" w:cstheme="minorHAnsi"/>
          <w:sz w:val="44"/>
          <w:szCs w:val="44"/>
        </w:rPr>
        <w:t xml:space="preserve"> </w:t>
      </w:r>
      <w:r w:rsidR="00E82634">
        <w:rPr>
          <w:rFonts w:ascii="Arial Narrow" w:hAnsi="Arial Narrow" w:cstheme="minorHAnsi"/>
          <w:sz w:val="44"/>
          <w:szCs w:val="44"/>
        </w:rPr>
        <w:br/>
        <w:t>w ramach projektu „Dostępny samorząd – granty” realizowanego</w:t>
      </w:r>
      <w:r w:rsidRPr="00501FBA">
        <w:rPr>
          <w:rFonts w:ascii="Arial Narrow" w:hAnsi="Arial Narrow" w:cstheme="minorHAnsi"/>
          <w:sz w:val="44"/>
          <w:szCs w:val="44"/>
        </w:rPr>
        <w:t xml:space="preserve"> </w:t>
      </w:r>
      <w:r w:rsidR="00E82634">
        <w:rPr>
          <w:rFonts w:ascii="Arial Narrow" w:hAnsi="Arial Narrow" w:cstheme="minorHAnsi"/>
          <w:sz w:val="44"/>
          <w:szCs w:val="44"/>
        </w:rPr>
        <w:t xml:space="preserve">przez </w:t>
      </w:r>
      <w:r w:rsidRPr="00501FBA">
        <w:rPr>
          <w:rFonts w:ascii="Arial Narrow" w:hAnsi="Arial Narrow" w:cstheme="minorHAnsi"/>
          <w:sz w:val="44"/>
          <w:szCs w:val="44"/>
        </w:rPr>
        <w:t>Państwow</w:t>
      </w:r>
      <w:r w:rsidR="00E82634">
        <w:rPr>
          <w:rFonts w:ascii="Arial Narrow" w:hAnsi="Arial Narrow" w:cstheme="minorHAnsi"/>
          <w:sz w:val="44"/>
          <w:szCs w:val="44"/>
        </w:rPr>
        <w:t>y</w:t>
      </w:r>
      <w:r w:rsidRPr="00501FBA">
        <w:rPr>
          <w:rFonts w:ascii="Arial Narrow" w:hAnsi="Arial Narrow" w:cstheme="minorHAnsi"/>
          <w:sz w:val="44"/>
          <w:szCs w:val="44"/>
        </w:rPr>
        <w:t xml:space="preserve"> Fundusz Rehabilitacji Osób Niepełnosprawnych</w:t>
      </w:r>
      <w:r w:rsidR="00E82634">
        <w:rPr>
          <w:rFonts w:ascii="Arial Narrow" w:hAnsi="Arial Narrow" w:cstheme="minorHAnsi"/>
          <w:sz w:val="44"/>
          <w:szCs w:val="44"/>
        </w:rPr>
        <w:t>, w ramach działania 2.18 Programu Operacyjnego Wiedza Edukacja Rozwój 2014-2020</w:t>
      </w:r>
      <w:r w:rsidRPr="00501FBA">
        <w:rPr>
          <w:rFonts w:ascii="Arial Narrow" w:hAnsi="Arial Narrow" w:cstheme="minorHAnsi"/>
          <w:sz w:val="44"/>
          <w:szCs w:val="44"/>
        </w:rPr>
        <w:t xml:space="preserve">. </w:t>
      </w:r>
    </w:p>
    <w:p w14:paraId="4D853618" w14:textId="5F9111F3" w:rsidR="00577F1B" w:rsidRPr="00501FBA" w:rsidRDefault="00577F1B" w:rsidP="00577F1B">
      <w:pPr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theme="minorHAnsi"/>
          <w:sz w:val="44"/>
          <w:szCs w:val="44"/>
        </w:rPr>
      </w:pPr>
      <w:r w:rsidRPr="00501FBA">
        <w:rPr>
          <w:rFonts w:ascii="Arial Narrow" w:hAnsi="Arial Narrow" w:cstheme="minorHAnsi"/>
          <w:sz w:val="44"/>
          <w:szCs w:val="44"/>
        </w:rPr>
        <w:t>Celem przedsięwzięcia grantowego jest poprawa dostępności do usług publicznych świadczonych przez jednostki organizacyjne gminy Sulęcin dla osób ze szczególnymi potrzebami.</w:t>
      </w:r>
    </w:p>
    <w:p w14:paraId="5B6A7589" w14:textId="00639EBE" w:rsidR="00C32F1B" w:rsidRDefault="00E82634" w:rsidP="00577F1B">
      <w:pPr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theme="minorHAnsi"/>
          <w:sz w:val="44"/>
          <w:szCs w:val="44"/>
        </w:rPr>
      </w:pPr>
      <w:r>
        <w:rPr>
          <w:rFonts w:ascii="Arial Narrow" w:hAnsi="Arial Narrow" w:cstheme="minorHAnsi"/>
          <w:sz w:val="44"/>
          <w:szCs w:val="44"/>
        </w:rPr>
        <w:t>Wartość</w:t>
      </w:r>
      <w:r w:rsidRPr="00501FBA">
        <w:rPr>
          <w:rFonts w:ascii="Arial Narrow" w:hAnsi="Arial Narrow" w:cstheme="minorHAnsi"/>
          <w:sz w:val="44"/>
          <w:szCs w:val="44"/>
        </w:rPr>
        <w:t xml:space="preserve"> grant</w:t>
      </w:r>
      <w:r>
        <w:rPr>
          <w:rFonts w:ascii="Arial Narrow" w:hAnsi="Arial Narrow" w:cstheme="minorHAnsi"/>
          <w:sz w:val="44"/>
          <w:szCs w:val="44"/>
        </w:rPr>
        <w:t>u</w:t>
      </w:r>
      <w:r w:rsidRPr="00501FBA">
        <w:rPr>
          <w:rFonts w:ascii="Arial Narrow" w:hAnsi="Arial Narrow" w:cstheme="minorHAnsi"/>
          <w:sz w:val="44"/>
          <w:szCs w:val="44"/>
        </w:rPr>
        <w:t xml:space="preserve"> 100 tys. zł.</w:t>
      </w:r>
    </w:p>
    <w:p w14:paraId="08CD8C82" w14:textId="77777777" w:rsidR="00E82634" w:rsidRPr="00501FBA" w:rsidRDefault="00E82634" w:rsidP="00577F1B">
      <w:pPr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theme="minorHAnsi"/>
          <w:sz w:val="44"/>
          <w:szCs w:val="44"/>
        </w:rPr>
      </w:pPr>
    </w:p>
    <w:p w14:paraId="0A79120F" w14:textId="77777777" w:rsidR="00577F1B" w:rsidRPr="00501FBA" w:rsidRDefault="00577F1B" w:rsidP="00577F1B">
      <w:pPr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theme="minorHAnsi"/>
          <w:sz w:val="44"/>
          <w:szCs w:val="44"/>
        </w:rPr>
      </w:pPr>
      <w:r w:rsidRPr="00501FBA">
        <w:rPr>
          <w:rFonts w:ascii="Arial Narrow" w:hAnsi="Arial Narrow" w:cstheme="minorHAnsi"/>
          <w:sz w:val="44"/>
          <w:szCs w:val="44"/>
        </w:rPr>
        <w:t>W ramach projektu zaplanowano szereg zakupów i usług dla jednostek organizacyjnych gminy służących poprawie dostępności, w tym:</w:t>
      </w:r>
    </w:p>
    <w:p w14:paraId="61B68D08" w14:textId="3C1A0436" w:rsidR="00577F1B" w:rsidRPr="00501FBA" w:rsidRDefault="00577F1B" w:rsidP="00577F1B">
      <w:pPr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theme="minorHAnsi"/>
          <w:sz w:val="44"/>
          <w:szCs w:val="44"/>
        </w:rPr>
      </w:pPr>
      <w:r w:rsidRPr="00501FBA">
        <w:rPr>
          <w:rFonts w:ascii="Arial Narrow" w:hAnsi="Arial Narrow" w:cstheme="minorHAnsi"/>
          <w:sz w:val="44"/>
          <w:szCs w:val="44"/>
        </w:rPr>
        <w:t>- w zakresie dostępności architektonicznej zaplanowano</w:t>
      </w:r>
      <w:r w:rsidR="00E82634">
        <w:rPr>
          <w:rFonts w:ascii="Arial Narrow" w:hAnsi="Arial Narrow" w:cstheme="minorHAnsi"/>
          <w:sz w:val="44"/>
          <w:szCs w:val="44"/>
        </w:rPr>
        <w:t>:</w:t>
      </w:r>
      <w:r w:rsidRPr="00501FBA">
        <w:rPr>
          <w:rFonts w:ascii="Arial Narrow" w:hAnsi="Arial Narrow" w:cstheme="minorHAnsi"/>
          <w:sz w:val="44"/>
          <w:szCs w:val="44"/>
        </w:rPr>
        <w:t xml:space="preserve"> zakup i montaż drzwi wewnętrznych do </w:t>
      </w:r>
      <w:proofErr w:type="spellStart"/>
      <w:r w:rsidRPr="00501FBA">
        <w:rPr>
          <w:rFonts w:ascii="Arial Narrow" w:hAnsi="Arial Narrow" w:cstheme="minorHAnsi"/>
          <w:sz w:val="44"/>
          <w:szCs w:val="44"/>
        </w:rPr>
        <w:t>sal</w:t>
      </w:r>
      <w:proofErr w:type="spellEnd"/>
      <w:r w:rsidRPr="00501FBA">
        <w:rPr>
          <w:rFonts w:ascii="Arial Narrow" w:hAnsi="Arial Narrow" w:cstheme="minorHAnsi"/>
          <w:sz w:val="44"/>
          <w:szCs w:val="44"/>
        </w:rPr>
        <w:t xml:space="preserve"> w Przedszkolu nr 1, zakup 7 krzesełek do ewakuacji dla </w:t>
      </w:r>
      <w:r w:rsidR="00722ADC">
        <w:rPr>
          <w:rFonts w:ascii="Arial Narrow" w:hAnsi="Arial Narrow" w:cstheme="minorHAnsi"/>
          <w:sz w:val="44"/>
          <w:szCs w:val="44"/>
        </w:rPr>
        <w:t xml:space="preserve">różnych </w:t>
      </w:r>
      <w:r w:rsidRPr="00501FBA">
        <w:rPr>
          <w:rFonts w:ascii="Arial Narrow" w:hAnsi="Arial Narrow" w:cstheme="minorHAnsi"/>
          <w:sz w:val="44"/>
          <w:szCs w:val="44"/>
        </w:rPr>
        <w:t xml:space="preserve">placówek, wykonanie miejsc parkingowych dla osób niepełnosprawnych ruchowo przy dwóch </w:t>
      </w:r>
      <w:r w:rsidR="001B0DB8">
        <w:rPr>
          <w:rFonts w:ascii="Arial Narrow" w:hAnsi="Arial Narrow" w:cstheme="minorHAnsi"/>
          <w:sz w:val="44"/>
          <w:szCs w:val="44"/>
        </w:rPr>
        <w:t>jednostkach</w:t>
      </w:r>
      <w:r w:rsidRPr="00501FBA">
        <w:rPr>
          <w:rFonts w:ascii="Arial Narrow" w:hAnsi="Arial Narrow" w:cstheme="minorHAnsi"/>
          <w:sz w:val="44"/>
          <w:szCs w:val="44"/>
        </w:rPr>
        <w:t>, zakup i montaż sygnalizatora świetlno-dźwiękowego w Przedszkolu nr 1</w:t>
      </w:r>
      <w:r w:rsidR="001B0DB8">
        <w:rPr>
          <w:rFonts w:ascii="Arial Narrow" w:hAnsi="Arial Narrow" w:cstheme="minorHAnsi"/>
          <w:sz w:val="44"/>
          <w:szCs w:val="44"/>
        </w:rPr>
        <w:t>;</w:t>
      </w:r>
    </w:p>
    <w:p w14:paraId="334D65F7" w14:textId="049929C4" w:rsidR="00577F1B" w:rsidRPr="00501FBA" w:rsidRDefault="00577F1B" w:rsidP="00577F1B">
      <w:pPr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theme="minorHAnsi"/>
          <w:sz w:val="44"/>
          <w:szCs w:val="44"/>
        </w:rPr>
      </w:pPr>
      <w:r w:rsidRPr="00501FBA">
        <w:rPr>
          <w:rFonts w:ascii="Arial Narrow" w:hAnsi="Arial Narrow" w:cstheme="minorHAnsi"/>
          <w:sz w:val="44"/>
          <w:szCs w:val="44"/>
        </w:rPr>
        <w:t>- z zakresu dostępności cyfrowej zaplanowano wykonanie dostępnej cyfrowo strony internetowej Przedszkola nr 1;</w:t>
      </w:r>
    </w:p>
    <w:p w14:paraId="3B4D8A73" w14:textId="3C411BE6" w:rsidR="00577F1B" w:rsidRPr="00501FBA" w:rsidRDefault="00577F1B" w:rsidP="00577F1B">
      <w:pPr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theme="minorHAnsi"/>
          <w:sz w:val="44"/>
          <w:szCs w:val="44"/>
        </w:rPr>
      </w:pPr>
      <w:r w:rsidRPr="00501FBA">
        <w:rPr>
          <w:rFonts w:ascii="Arial Narrow" w:hAnsi="Arial Narrow" w:cstheme="minorHAnsi"/>
          <w:sz w:val="44"/>
          <w:szCs w:val="44"/>
        </w:rPr>
        <w:t xml:space="preserve">- z zakresu dostępności komunikacyjno-informacyjnej </w:t>
      </w:r>
      <w:r w:rsidR="00722ADC">
        <w:rPr>
          <w:rFonts w:ascii="Arial Narrow" w:hAnsi="Arial Narrow" w:cstheme="minorHAnsi"/>
          <w:sz w:val="44"/>
          <w:szCs w:val="44"/>
        </w:rPr>
        <w:t xml:space="preserve">planowany jest </w:t>
      </w:r>
      <w:r w:rsidRPr="00501FBA">
        <w:rPr>
          <w:rFonts w:ascii="Arial Narrow" w:hAnsi="Arial Narrow" w:cstheme="minorHAnsi"/>
          <w:sz w:val="44"/>
          <w:szCs w:val="44"/>
        </w:rPr>
        <w:t xml:space="preserve">zakup 5 zestawów pętli indukcyjnych dla </w:t>
      </w:r>
      <w:r w:rsidR="001B0DB8">
        <w:rPr>
          <w:rFonts w:ascii="Arial Narrow" w:hAnsi="Arial Narrow" w:cstheme="minorHAnsi"/>
          <w:sz w:val="44"/>
          <w:szCs w:val="44"/>
        </w:rPr>
        <w:t>jednostek</w:t>
      </w:r>
      <w:r w:rsidRPr="00501FBA">
        <w:rPr>
          <w:rFonts w:ascii="Arial Narrow" w:hAnsi="Arial Narrow" w:cstheme="minorHAnsi"/>
          <w:sz w:val="44"/>
          <w:szCs w:val="44"/>
        </w:rPr>
        <w:t>.</w:t>
      </w:r>
    </w:p>
    <w:p w14:paraId="28C52FD3" w14:textId="77777777" w:rsidR="00577F1B" w:rsidRPr="00501FBA" w:rsidRDefault="00577F1B" w:rsidP="00577F1B">
      <w:pPr>
        <w:spacing w:line="276" w:lineRule="auto"/>
        <w:rPr>
          <w:rFonts w:ascii="Arial Narrow" w:hAnsi="Arial Narrow" w:cstheme="minorHAnsi"/>
          <w:sz w:val="44"/>
          <w:szCs w:val="44"/>
        </w:rPr>
      </w:pPr>
    </w:p>
    <w:sectPr w:rsidR="00577F1B" w:rsidRPr="00501FBA" w:rsidSect="002A0258">
      <w:headerReference w:type="first" r:id="rId11"/>
      <w:footerReference w:type="first" r:id="rId12"/>
      <w:type w:val="continuous"/>
      <w:pgSz w:w="16838" w:h="23811" w:code="8"/>
      <w:pgMar w:top="1433" w:right="1418" w:bottom="1418" w:left="1418" w:header="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A16DD" w14:textId="77777777" w:rsidR="0040062B" w:rsidRDefault="0040062B">
      <w:pPr>
        <w:spacing w:after="0" w:line="240" w:lineRule="auto"/>
      </w:pPr>
      <w:r>
        <w:separator/>
      </w:r>
    </w:p>
  </w:endnote>
  <w:endnote w:type="continuationSeparator" w:id="0">
    <w:p w14:paraId="2BC0C48A" w14:textId="77777777" w:rsidR="0040062B" w:rsidRDefault="00400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9739"/>
    </w:tblGrid>
    <w:tr w:rsidR="002702D0" w14:paraId="51886265" w14:textId="77777777" w:rsidTr="002702D0">
      <w:tc>
        <w:tcPr>
          <w:tcW w:w="4253" w:type="dxa"/>
        </w:tcPr>
        <w:p w14:paraId="2C9E2A69" w14:textId="213AD556" w:rsidR="002702D0" w:rsidRDefault="002702D0" w:rsidP="009A1E3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color w:val="FF0000"/>
              <w:sz w:val="32"/>
              <w:szCs w:val="32"/>
            </w:rPr>
          </w:pPr>
          <w:bookmarkStart w:id="0" w:name="_Hlk112365034"/>
          <w:bookmarkStart w:id="1" w:name="_Hlk112365033"/>
          <w:bookmarkStart w:id="2" w:name="_Hlk112363067"/>
          <w:bookmarkStart w:id="3" w:name="_Hlk112363066"/>
          <w:r>
            <w:rPr>
              <w:noProof/>
            </w:rPr>
            <w:drawing>
              <wp:inline distT="0" distB="0" distL="0" distR="0" wp14:anchorId="6916FCA9" wp14:editId="2EA4EF21">
                <wp:extent cx="2559600" cy="1353600"/>
                <wp:effectExtent l="0" t="0" r="0" b="0"/>
                <wp:docPr id="2" name="Obraz 2" descr="Logo Państwowego Funduszu Rehabilitacji Osób Niepełnosprawny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59600" cy="13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39" w:type="dxa"/>
        </w:tcPr>
        <w:p w14:paraId="6C2F460C" w14:textId="075ABF12" w:rsidR="002702D0" w:rsidRDefault="00F66B23" w:rsidP="002702D0">
          <w:pPr>
            <w:tabs>
              <w:tab w:val="center" w:pos="4536"/>
              <w:tab w:val="right" w:pos="9072"/>
            </w:tabs>
            <w:spacing w:before="480" w:after="0" w:line="240" w:lineRule="auto"/>
            <w:rPr>
              <w:rFonts w:eastAsia="Calibri"/>
              <w:color w:val="FF0000"/>
              <w:sz w:val="32"/>
              <w:szCs w:val="32"/>
            </w:rPr>
          </w:pPr>
          <w:r>
            <w:rPr>
              <w:rFonts w:eastAsia="Calibri"/>
              <w:noProof/>
              <w:color w:val="FF0000"/>
              <w:sz w:val="32"/>
              <w:szCs w:val="32"/>
            </w:rPr>
            <w:drawing>
              <wp:anchor distT="0" distB="0" distL="114300" distR="114300" simplePos="0" relativeHeight="251658240" behindDoc="0" locked="0" layoutInCell="1" allowOverlap="1" wp14:anchorId="3F60DC6C" wp14:editId="1992F974">
                <wp:simplePos x="0" y="0"/>
                <wp:positionH relativeFrom="column">
                  <wp:posOffset>3540760</wp:posOffset>
                </wp:positionH>
                <wp:positionV relativeFrom="paragraph">
                  <wp:posOffset>301625</wp:posOffset>
                </wp:positionV>
                <wp:extent cx="2238375" cy="838200"/>
                <wp:effectExtent l="0" t="0" r="9525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8375" cy="83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ACDBAE9" w14:textId="77777777" w:rsidR="002702D0" w:rsidRDefault="002702D0" w:rsidP="009A1E3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color w:val="FF0000"/>
              <w:sz w:val="32"/>
              <w:szCs w:val="32"/>
            </w:rPr>
          </w:pPr>
        </w:p>
      </w:tc>
    </w:tr>
    <w:bookmarkEnd w:id="0"/>
    <w:bookmarkEnd w:id="1"/>
    <w:bookmarkEnd w:id="2"/>
    <w:bookmarkEnd w:id="3"/>
  </w:tbl>
  <w:p w14:paraId="5028D4D7" w14:textId="77777777" w:rsidR="002702D0" w:rsidRPr="003F3CEE" w:rsidRDefault="002702D0" w:rsidP="009A1E32">
    <w:pPr>
      <w:tabs>
        <w:tab w:val="center" w:pos="4536"/>
        <w:tab w:val="right" w:pos="9072"/>
      </w:tabs>
      <w:spacing w:after="0" w:line="240" w:lineRule="auto"/>
      <w:rPr>
        <w:rFonts w:eastAsia="Calibri"/>
        <w:color w:val="FF0000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30C1D" w14:textId="77777777" w:rsidR="0040062B" w:rsidRDefault="0040062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79E66FF" w14:textId="77777777" w:rsidR="0040062B" w:rsidRDefault="00400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7F2FB" w14:textId="60C1DE2B" w:rsidR="00B868F5" w:rsidRPr="00B868F5" w:rsidRDefault="003F3CEE" w:rsidP="00B868F5">
    <w:pPr>
      <w:spacing w:after="120" w:line="264" w:lineRule="auto"/>
      <w:jc w:val="center"/>
      <w:rPr>
        <w:rFonts w:eastAsia="MS Mincho" w:cs="Arial"/>
        <w:sz w:val="20"/>
        <w:szCs w:val="20"/>
      </w:rPr>
    </w:pPr>
    <w:r>
      <w:rPr>
        <w:noProof/>
      </w:rPr>
      <w:drawing>
        <wp:inline distT="0" distB="0" distL="0" distR="0" wp14:anchorId="6B85F502" wp14:editId="7057B030">
          <wp:extent cx="8891270" cy="1141095"/>
          <wp:effectExtent l="0" t="0" r="5080" b="1905"/>
          <wp:docPr id="1" name="Obraz 1" descr="Logotyp Funduszy Europejskich, flaga Polski, 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1270" cy="1141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140974" w14:textId="0A3B314B" w:rsidR="00FA6CB1" w:rsidRPr="00BB227F" w:rsidRDefault="00B868F5" w:rsidP="00B868F5">
    <w:pPr>
      <w:pBdr>
        <w:bottom w:val="single" w:sz="6" w:space="1" w:color="auto"/>
      </w:pBdr>
      <w:tabs>
        <w:tab w:val="center" w:pos="4536"/>
        <w:tab w:val="right" w:pos="9072"/>
      </w:tabs>
      <w:spacing w:before="120" w:after="240"/>
      <w:jc w:val="center"/>
      <w:rPr>
        <w:rFonts w:eastAsia="MS Mincho" w:cs="Calibri"/>
        <w:bCs/>
        <w:iCs/>
        <w:sz w:val="40"/>
        <w:szCs w:val="40"/>
        <w:lang w:eastAsia="pl-PL"/>
      </w:rPr>
    </w:pPr>
    <w:r w:rsidRPr="00BB227F">
      <w:rPr>
        <w:rFonts w:eastAsia="MS Mincho" w:cs="Calibri"/>
        <w:bCs/>
        <w:iCs/>
        <w:sz w:val="40"/>
        <w:szCs w:val="40"/>
        <w:lang w:eastAsia="pl-PL"/>
      </w:rPr>
      <w:t>Dostępny samorząd – granty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9550962">
    <w:abstractNumId w:val="5"/>
  </w:num>
  <w:num w:numId="2" w16cid:durableId="1735814646">
    <w:abstractNumId w:val="4"/>
  </w:num>
  <w:num w:numId="3" w16cid:durableId="305476142">
    <w:abstractNumId w:val="15"/>
  </w:num>
  <w:num w:numId="4" w16cid:durableId="1309938459">
    <w:abstractNumId w:val="13"/>
  </w:num>
  <w:num w:numId="5" w16cid:durableId="749619014">
    <w:abstractNumId w:val="2"/>
  </w:num>
  <w:num w:numId="6" w16cid:durableId="1251935021">
    <w:abstractNumId w:val="16"/>
  </w:num>
  <w:num w:numId="7" w16cid:durableId="1917084605">
    <w:abstractNumId w:val="8"/>
  </w:num>
  <w:num w:numId="8" w16cid:durableId="215119926">
    <w:abstractNumId w:val="1"/>
  </w:num>
  <w:num w:numId="9" w16cid:durableId="1914583308">
    <w:abstractNumId w:val="7"/>
  </w:num>
  <w:num w:numId="10" w16cid:durableId="1778258981">
    <w:abstractNumId w:val="9"/>
  </w:num>
  <w:num w:numId="11" w16cid:durableId="1450855031">
    <w:abstractNumId w:val="19"/>
  </w:num>
  <w:num w:numId="12" w16cid:durableId="199974555">
    <w:abstractNumId w:val="18"/>
  </w:num>
  <w:num w:numId="13" w16cid:durableId="205681015">
    <w:abstractNumId w:val="14"/>
  </w:num>
  <w:num w:numId="14" w16cid:durableId="1114712364">
    <w:abstractNumId w:val="10"/>
  </w:num>
  <w:num w:numId="15" w16cid:durableId="1914778788">
    <w:abstractNumId w:val="12"/>
  </w:num>
  <w:num w:numId="16" w16cid:durableId="259720453">
    <w:abstractNumId w:val="17"/>
  </w:num>
  <w:num w:numId="17" w16cid:durableId="478544475">
    <w:abstractNumId w:val="20"/>
  </w:num>
  <w:num w:numId="18" w16cid:durableId="1075324392">
    <w:abstractNumId w:val="11"/>
  </w:num>
  <w:num w:numId="19" w16cid:durableId="305159727">
    <w:abstractNumId w:val="3"/>
  </w:num>
  <w:num w:numId="20" w16cid:durableId="780342472">
    <w:abstractNumId w:val="6"/>
  </w:num>
  <w:num w:numId="21" w16cid:durableId="1236621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8F5"/>
    <w:rsid w:val="00010A18"/>
    <w:rsid w:val="00012098"/>
    <w:rsid w:val="000477B4"/>
    <w:rsid w:val="00050604"/>
    <w:rsid w:val="00053CA8"/>
    <w:rsid w:val="00077316"/>
    <w:rsid w:val="00091E7E"/>
    <w:rsid w:val="00092842"/>
    <w:rsid w:val="000A290D"/>
    <w:rsid w:val="000A34FB"/>
    <w:rsid w:val="000B09F4"/>
    <w:rsid w:val="000E6AFF"/>
    <w:rsid w:val="000F4CA6"/>
    <w:rsid w:val="00104D1E"/>
    <w:rsid w:val="00120874"/>
    <w:rsid w:val="00122643"/>
    <w:rsid w:val="00124B2F"/>
    <w:rsid w:val="00132623"/>
    <w:rsid w:val="0014029D"/>
    <w:rsid w:val="001573E4"/>
    <w:rsid w:val="00161E95"/>
    <w:rsid w:val="00163201"/>
    <w:rsid w:val="0018202C"/>
    <w:rsid w:val="0019354E"/>
    <w:rsid w:val="001A7E1B"/>
    <w:rsid w:val="001B0DB8"/>
    <w:rsid w:val="001C3794"/>
    <w:rsid w:val="001C6331"/>
    <w:rsid w:val="001D055F"/>
    <w:rsid w:val="001D3952"/>
    <w:rsid w:val="001D7DA1"/>
    <w:rsid w:val="001F70C8"/>
    <w:rsid w:val="002461E7"/>
    <w:rsid w:val="00250CF3"/>
    <w:rsid w:val="00254DDF"/>
    <w:rsid w:val="00265742"/>
    <w:rsid w:val="002702D0"/>
    <w:rsid w:val="002A0258"/>
    <w:rsid w:val="002A3319"/>
    <w:rsid w:val="002D2710"/>
    <w:rsid w:val="002D62F9"/>
    <w:rsid w:val="0032268E"/>
    <w:rsid w:val="00323140"/>
    <w:rsid w:val="00324541"/>
    <w:rsid w:val="00342BCC"/>
    <w:rsid w:val="0034321A"/>
    <w:rsid w:val="003436A6"/>
    <w:rsid w:val="003523C6"/>
    <w:rsid w:val="00357D2D"/>
    <w:rsid w:val="00387E8F"/>
    <w:rsid w:val="003A1C0A"/>
    <w:rsid w:val="003B48DF"/>
    <w:rsid w:val="003B68DC"/>
    <w:rsid w:val="003C5F68"/>
    <w:rsid w:val="003E5F06"/>
    <w:rsid w:val="003F3CEE"/>
    <w:rsid w:val="0040062B"/>
    <w:rsid w:val="00404737"/>
    <w:rsid w:val="00406339"/>
    <w:rsid w:val="0041072C"/>
    <w:rsid w:val="004124EF"/>
    <w:rsid w:val="0043376A"/>
    <w:rsid w:val="00454EFE"/>
    <w:rsid w:val="004964FA"/>
    <w:rsid w:val="004A230F"/>
    <w:rsid w:val="004D273D"/>
    <w:rsid w:val="004D7961"/>
    <w:rsid w:val="004E0639"/>
    <w:rsid w:val="00501FBA"/>
    <w:rsid w:val="00502415"/>
    <w:rsid w:val="005070F0"/>
    <w:rsid w:val="00521308"/>
    <w:rsid w:val="00542D99"/>
    <w:rsid w:val="00546DEE"/>
    <w:rsid w:val="005641B5"/>
    <w:rsid w:val="00567974"/>
    <w:rsid w:val="00577F1B"/>
    <w:rsid w:val="005B4445"/>
    <w:rsid w:val="005E09D8"/>
    <w:rsid w:val="0062731B"/>
    <w:rsid w:val="00633FB3"/>
    <w:rsid w:val="00644574"/>
    <w:rsid w:val="00645141"/>
    <w:rsid w:val="00645BEE"/>
    <w:rsid w:val="006771E9"/>
    <w:rsid w:val="006A310D"/>
    <w:rsid w:val="006B3880"/>
    <w:rsid w:val="006E60D7"/>
    <w:rsid w:val="006E6136"/>
    <w:rsid w:val="006F3289"/>
    <w:rsid w:val="006F3507"/>
    <w:rsid w:val="0070142F"/>
    <w:rsid w:val="00722ADC"/>
    <w:rsid w:val="00760BE9"/>
    <w:rsid w:val="0079581E"/>
    <w:rsid w:val="007C0BE1"/>
    <w:rsid w:val="007C7ECE"/>
    <w:rsid w:val="007D1C8E"/>
    <w:rsid w:val="007E008B"/>
    <w:rsid w:val="007E2C1D"/>
    <w:rsid w:val="007E3988"/>
    <w:rsid w:val="0080060F"/>
    <w:rsid w:val="008202B0"/>
    <w:rsid w:val="008228BF"/>
    <w:rsid w:val="00825AE5"/>
    <w:rsid w:val="00850167"/>
    <w:rsid w:val="00852F03"/>
    <w:rsid w:val="008570FF"/>
    <w:rsid w:val="00866193"/>
    <w:rsid w:val="00874FD7"/>
    <w:rsid w:val="00894D9E"/>
    <w:rsid w:val="008A7A5B"/>
    <w:rsid w:val="008C0DD2"/>
    <w:rsid w:val="008C1941"/>
    <w:rsid w:val="008C39CF"/>
    <w:rsid w:val="008C6298"/>
    <w:rsid w:val="008D43C9"/>
    <w:rsid w:val="008F09E6"/>
    <w:rsid w:val="0090247B"/>
    <w:rsid w:val="0092417A"/>
    <w:rsid w:val="0092652F"/>
    <w:rsid w:val="009269D2"/>
    <w:rsid w:val="00935369"/>
    <w:rsid w:val="00945190"/>
    <w:rsid w:val="0094526F"/>
    <w:rsid w:val="00946765"/>
    <w:rsid w:val="009857A0"/>
    <w:rsid w:val="009A1E32"/>
    <w:rsid w:val="009A2FE8"/>
    <w:rsid w:val="009B60BC"/>
    <w:rsid w:val="009C638C"/>
    <w:rsid w:val="009D0ED7"/>
    <w:rsid w:val="009E3A01"/>
    <w:rsid w:val="00A23326"/>
    <w:rsid w:val="00A24328"/>
    <w:rsid w:val="00A37C35"/>
    <w:rsid w:val="00A45B62"/>
    <w:rsid w:val="00A94D81"/>
    <w:rsid w:val="00AA1C80"/>
    <w:rsid w:val="00AB4ACB"/>
    <w:rsid w:val="00AC1539"/>
    <w:rsid w:val="00AC41A8"/>
    <w:rsid w:val="00AD4482"/>
    <w:rsid w:val="00AE259D"/>
    <w:rsid w:val="00B04DF2"/>
    <w:rsid w:val="00B26F75"/>
    <w:rsid w:val="00B66B2F"/>
    <w:rsid w:val="00B71470"/>
    <w:rsid w:val="00B868F5"/>
    <w:rsid w:val="00B90A5A"/>
    <w:rsid w:val="00BB227F"/>
    <w:rsid w:val="00BD2BDD"/>
    <w:rsid w:val="00C133A9"/>
    <w:rsid w:val="00C24796"/>
    <w:rsid w:val="00C2636C"/>
    <w:rsid w:val="00C32F1B"/>
    <w:rsid w:val="00C72B8F"/>
    <w:rsid w:val="00C778D0"/>
    <w:rsid w:val="00CE016E"/>
    <w:rsid w:val="00CE4458"/>
    <w:rsid w:val="00CF31A1"/>
    <w:rsid w:val="00D11AFD"/>
    <w:rsid w:val="00D435F5"/>
    <w:rsid w:val="00D44CF7"/>
    <w:rsid w:val="00D526F6"/>
    <w:rsid w:val="00D6570A"/>
    <w:rsid w:val="00D7035E"/>
    <w:rsid w:val="00D7396C"/>
    <w:rsid w:val="00D9647D"/>
    <w:rsid w:val="00DA79B0"/>
    <w:rsid w:val="00DC43A8"/>
    <w:rsid w:val="00DF0878"/>
    <w:rsid w:val="00E01178"/>
    <w:rsid w:val="00E302A6"/>
    <w:rsid w:val="00E441DC"/>
    <w:rsid w:val="00E70F1A"/>
    <w:rsid w:val="00E82634"/>
    <w:rsid w:val="00EA4821"/>
    <w:rsid w:val="00EA5BC9"/>
    <w:rsid w:val="00EA6905"/>
    <w:rsid w:val="00EC5246"/>
    <w:rsid w:val="00EE2184"/>
    <w:rsid w:val="00F015F4"/>
    <w:rsid w:val="00F21BFA"/>
    <w:rsid w:val="00F223FC"/>
    <w:rsid w:val="00F24594"/>
    <w:rsid w:val="00F252CA"/>
    <w:rsid w:val="00F43CA8"/>
    <w:rsid w:val="00F60BE6"/>
    <w:rsid w:val="00F62574"/>
    <w:rsid w:val="00F66B23"/>
    <w:rsid w:val="00F7304A"/>
    <w:rsid w:val="00F73E23"/>
    <w:rsid w:val="00F743D8"/>
    <w:rsid w:val="00FA1C80"/>
    <w:rsid w:val="00FA6CB1"/>
    <w:rsid w:val="00FC7274"/>
    <w:rsid w:val="00FD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8A6082"/>
  <w15:docId w15:val="{EB3E62BE-D642-45E4-BA3D-50BC40B76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43D8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 w:line="276" w:lineRule="auto"/>
      <w:contextualSpacing/>
      <w:outlineLvl w:val="0"/>
    </w:pPr>
    <w:rPr>
      <w:rFonts w:ascii="Calibri" w:eastAsia="Times New Roman" w:hAnsi="Calibri" w:cs="Times New Roman"/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 w:line="276" w:lineRule="auto"/>
      <w:outlineLvl w:val="1"/>
    </w:pPr>
    <w:rPr>
      <w:rFonts w:ascii="Calibri" w:eastAsia="Times New Roman" w:hAnsi="Calibri" w:cs="Times New Roman"/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 w:line="276" w:lineRule="auto"/>
      <w:outlineLvl w:val="3"/>
    </w:pPr>
    <w:rPr>
      <w:rFonts w:ascii="Calibri" w:eastAsia="Times New Roman" w:hAnsi="Calibri" w:cs="Times New Roman"/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 w:line="276" w:lineRule="auto"/>
      <w:outlineLvl w:val="4"/>
    </w:pPr>
    <w:rPr>
      <w:rFonts w:ascii="Calibri" w:eastAsia="Times New Roman" w:hAnsi="Calibri" w:cs="Times New Roman"/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rFonts w:ascii="Calibri" w:eastAsia="Times New Roman" w:hAnsi="Calibri" w:cs="Times New Roman"/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 w:line="276" w:lineRule="auto"/>
      <w:outlineLvl w:val="6"/>
    </w:pPr>
    <w:rPr>
      <w:rFonts w:ascii="Calibri" w:eastAsia="Times New Roman" w:hAnsi="Calibri" w:cs="Times New Roman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 w:line="276" w:lineRule="auto"/>
      <w:outlineLvl w:val="7"/>
    </w:pPr>
    <w:rPr>
      <w:rFonts w:ascii="Calibri" w:eastAsia="Times New Roman" w:hAnsi="Calibri" w:cs="Times New Roman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 w:line="276" w:lineRule="auto"/>
      <w:outlineLvl w:val="8"/>
    </w:pPr>
    <w:rPr>
      <w:rFonts w:ascii="Calibri" w:eastAsia="Times New Roman" w:hAnsi="Calibri" w:cs="Times New Roman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topkaZnak">
    <w:name w:val="Stopka Znak"/>
    <w:basedOn w:val="Domylnaczcionkaakapitu"/>
  </w:style>
  <w:style w:type="paragraph" w:customStyle="1" w:styleId="Podstawowyakapitowy">
    <w:name w:val="[Podstawowy akapitowy]"/>
    <w:basedOn w:val="Normalny"/>
    <w:pPr>
      <w:suppressAutoHyphens/>
      <w:autoSpaceDE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pPr>
      <w:suppressAutoHyphens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after="200" w:line="240" w:lineRule="auto"/>
      <w:contextualSpacing/>
    </w:pPr>
    <w:rPr>
      <w:rFonts w:ascii="Calibri" w:eastAsia="Times New Roman" w:hAnsi="Calibri" w:cs="Times New Roman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 w:line="276" w:lineRule="auto"/>
    </w:pPr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34"/>
    <w:qFormat/>
    <w:rsid w:val="00946765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 w:line="276" w:lineRule="auto"/>
      <w:ind w:left="360" w:right="360"/>
    </w:pPr>
    <w:rPr>
      <w:rFonts w:ascii="Calibri" w:eastAsia="Times New Roman" w:hAnsi="Calibri" w:cs="Times New Roman"/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eastAsia="Times New Roman" w:hAnsi="Calibri" w:cs="Times New Roman"/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  <w:pPr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76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listy4akcent6">
    <w:name w:val="List Table 4 Accent 6"/>
    <w:aliases w:val="Tabela PFRON"/>
    <w:basedOn w:val="Standardowy"/>
    <w:uiPriority w:val="49"/>
    <w:rsid w:val="00850167"/>
    <w:tblPr>
      <w:tblStyleRowBandSize w:val="1"/>
      <w:tblStyleColBandSize w:val="1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spacing w:after="200" w:line="276" w:lineRule="auto"/>
      <w:ind w:left="708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979CC69-C653-40A9-9CB5-730E1BB1C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13</TotalTime>
  <Pages>1</Pages>
  <Words>177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Iwona Kaszuba</cp:lastModifiedBy>
  <cp:revision>4</cp:revision>
  <cp:lastPrinted>2022-02-09T13:36:00Z</cp:lastPrinted>
  <dcterms:created xsi:type="dcterms:W3CDTF">2023-03-06T15:09:00Z</dcterms:created>
  <dcterms:modified xsi:type="dcterms:W3CDTF">2023-03-10T08:46:00Z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